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8770" w14:textId="40C79261" w:rsidR="00362F12" w:rsidRPr="00DF6A55" w:rsidRDefault="00DF6A55">
      <w:pPr>
        <w:rPr>
          <w:rFonts w:cs="Iskoola Pota"/>
          <w:b/>
          <w:bCs/>
          <w:color w:val="5B9BD5" w:themeColor="accent5"/>
          <w:sz w:val="32"/>
          <w:szCs w:val="32"/>
          <w:lang w:bidi="si-LK"/>
        </w:rPr>
      </w:pPr>
      <w:r w:rsidRPr="00DF6A55">
        <w:rPr>
          <w:rFonts w:ascii="Iskoola Pota" w:hAnsi="Iskoola Pota" w:cs="Iskoola Pota" w:hint="cs"/>
          <w:b/>
          <w:bCs/>
          <w:color w:val="5B9BD5" w:themeColor="accent5"/>
          <w:sz w:val="32"/>
          <w:szCs w:val="32"/>
          <w:cs/>
          <w:lang w:bidi="si-LK"/>
        </w:rPr>
        <w:t>ම</w:t>
      </w:r>
      <w:r w:rsidRPr="00DF6A55">
        <w:rPr>
          <w:rFonts w:cs="Iskoola Pota"/>
          <w:b/>
          <w:bCs/>
          <w:color w:val="5B9BD5" w:themeColor="accent5"/>
          <w:sz w:val="32"/>
          <w:szCs w:val="32"/>
          <w:cs/>
          <w:lang w:bidi="si-LK"/>
        </w:rPr>
        <w:t xml:space="preserve">ාධ්‍ය </w:t>
      </w:r>
      <w:proofErr w:type="spellStart"/>
      <w:r w:rsidR="00D933E2" w:rsidRPr="00D933E2">
        <w:rPr>
          <w:rFonts w:ascii="Iskoola Pota" w:hAnsi="Iskoola Pota" w:cs="Iskoola Pota"/>
          <w:b/>
          <w:bCs/>
          <w:color w:val="5B9BD5" w:themeColor="accent5"/>
          <w:sz w:val="32"/>
          <w:szCs w:val="32"/>
          <w:lang w:bidi="si-LK"/>
        </w:rPr>
        <w:t>නිවේදනය</w:t>
      </w:r>
      <w:proofErr w:type="spellEnd"/>
    </w:p>
    <w:p w14:paraId="5EF86C64" w14:textId="5E7E3DED" w:rsidR="00D933E2" w:rsidRDefault="00D933E2">
      <w:pPr>
        <w:rPr>
          <w:rFonts w:ascii="Iskoola Pota" w:hAnsi="Iskoola Pota" w:cs="Iskoola Pota"/>
          <w:b/>
          <w:bCs/>
          <w:sz w:val="24"/>
          <w:szCs w:val="24"/>
          <w:lang w:bidi="si-LK"/>
        </w:rPr>
      </w:pP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ළමයින්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සහ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තරුණ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තැනැත්තන්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පනතෙහි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සංශෝධන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ක්‍රියාත්මක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වීම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සම්බන්ධව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යුනිසෙෆ්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සංවිධානයේ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proofErr w:type="spellStart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>ප්‍රසාදය</w:t>
      </w:r>
      <w:proofErr w:type="spellEnd"/>
      <w:r w:rsidRPr="00D933E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</w:p>
    <w:p w14:paraId="63FFB568" w14:textId="1DA87F2E" w:rsidR="00340504" w:rsidRPr="008F59F7" w:rsidRDefault="008F59F7" w:rsidP="0076621C">
      <w:pPr>
        <w:jc w:val="both"/>
        <w:rPr>
          <w:rFonts w:asciiTheme="minorBidi" w:hAnsiTheme="minorBidi"/>
          <w:sz w:val="24"/>
          <w:szCs w:val="24"/>
          <w:lang w:bidi="si-LK"/>
        </w:rPr>
      </w:pPr>
      <w:r w:rsidRPr="00D933E2">
        <w:rPr>
          <w:rFonts w:asciiTheme="minorBidi" w:hAnsiTheme="minorBidi"/>
          <w:b/>
          <w:bCs/>
          <w:sz w:val="24"/>
          <w:szCs w:val="24"/>
        </w:rPr>
        <w:t>2024</w:t>
      </w:r>
      <w:r w:rsidRPr="00D933E2">
        <w:rPr>
          <w:rFonts w:asciiTheme="minorBidi" w:hAnsiTheme="minorBidi"/>
          <w:b/>
          <w:bCs/>
          <w:sz w:val="24"/>
          <w:szCs w:val="24"/>
          <w:cs/>
          <w:lang w:bidi="si-LK"/>
        </w:rPr>
        <w:t xml:space="preserve"> පෙබරවාරි මස </w:t>
      </w:r>
      <w:r w:rsidRPr="00D933E2">
        <w:rPr>
          <w:rFonts w:asciiTheme="minorBidi" w:hAnsiTheme="minorBidi"/>
          <w:b/>
          <w:bCs/>
          <w:sz w:val="24"/>
          <w:szCs w:val="24"/>
        </w:rPr>
        <w:t>7</w:t>
      </w:r>
      <w:r w:rsidRPr="00D933E2">
        <w:rPr>
          <w:rFonts w:asciiTheme="minorBidi" w:hAnsiTheme="minorBidi"/>
          <w:b/>
          <w:bCs/>
          <w:sz w:val="24"/>
          <w:szCs w:val="24"/>
          <w:cs/>
          <w:lang w:bidi="si-LK"/>
        </w:rPr>
        <w:t xml:space="preserve"> වන දින</w:t>
      </w:r>
      <w:r w:rsidR="00814895" w:rsidRPr="00D933E2">
        <w:rPr>
          <w:rFonts w:asciiTheme="minorBidi" w:hAnsiTheme="minorBidi"/>
          <w:b/>
          <w:bCs/>
          <w:sz w:val="24"/>
          <w:szCs w:val="24"/>
          <w:lang w:bidi="si-LK"/>
        </w:rPr>
        <w:t xml:space="preserve"> </w:t>
      </w:r>
      <w:r w:rsidR="00814895" w:rsidRPr="00D933E2">
        <w:rPr>
          <w:rFonts w:asciiTheme="minorBidi" w:hAnsiTheme="minorBidi"/>
          <w:b/>
          <w:bCs/>
          <w:sz w:val="24"/>
          <w:szCs w:val="24"/>
          <w:cs/>
          <w:lang w:bidi="si-LK"/>
        </w:rPr>
        <w:t>කොළඹ</w:t>
      </w:r>
      <w:r w:rsidR="00814895" w:rsidRPr="00D933E2">
        <w:rPr>
          <w:b/>
          <w:bCs/>
          <w:cs/>
          <w:lang w:bidi="si-LK"/>
        </w:rPr>
        <w:t xml:space="preserve"> </w:t>
      </w:r>
      <w:r w:rsidR="00814895" w:rsidRPr="00D933E2">
        <w:rPr>
          <w:rFonts w:asciiTheme="minorBidi" w:hAnsiTheme="minorBidi" w:cs="Iskoola Pota"/>
          <w:b/>
          <w:bCs/>
          <w:sz w:val="24"/>
          <w:szCs w:val="24"/>
          <w:cs/>
          <w:lang w:bidi="si-LK"/>
        </w:rPr>
        <w:t>දී</w:t>
      </w:r>
      <w:r w:rsidRPr="008F59F7">
        <w:rPr>
          <w:rFonts w:asciiTheme="minorBidi" w:hAnsiTheme="minorBidi"/>
          <w:sz w:val="24"/>
          <w:szCs w:val="24"/>
          <w:cs/>
          <w:lang w:bidi="si-LK"/>
        </w:rPr>
        <w:t xml:space="preserve"> -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සියලු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ශ්‍රී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ලාංකික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දරුවන්ගේ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අයිතිවාසිකම්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සුරැකීමට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සහ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සුභසාධනය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සඳහා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වැදගත්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පියවරක්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සනිටුහන්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කරමින්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, 2024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වසරේ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ජනවාරි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මස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පළමුවන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දින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සිට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බල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පැවැත්වෙන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,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ළමයින්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සහ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තරුණ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තැනැත්තන්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පනතෙහි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(C</w:t>
      </w:r>
      <w:r w:rsidR="0076621C">
        <w:rPr>
          <w:rFonts w:asciiTheme="minorBidi" w:hAnsiTheme="minorBidi"/>
          <w:sz w:val="24"/>
          <w:szCs w:val="24"/>
          <w:lang w:bidi="si-LK"/>
        </w:rPr>
        <w:t xml:space="preserve">hildren and Young </w:t>
      </w:r>
      <w:r w:rsidR="00867551" w:rsidRPr="00867551">
        <w:rPr>
          <w:rFonts w:asciiTheme="minorBidi" w:hAnsiTheme="minorBidi"/>
          <w:sz w:val="24"/>
          <w:szCs w:val="24"/>
          <w:lang w:bidi="si-LK"/>
        </w:rPr>
        <w:t>P</w:t>
      </w:r>
      <w:r w:rsidR="0076621C">
        <w:rPr>
          <w:rFonts w:asciiTheme="minorBidi" w:hAnsiTheme="minorBidi"/>
          <w:sz w:val="24"/>
          <w:szCs w:val="24"/>
          <w:lang w:bidi="si-LK"/>
        </w:rPr>
        <w:t xml:space="preserve">ersons </w:t>
      </w:r>
      <w:r w:rsidR="00867551" w:rsidRPr="00867551">
        <w:rPr>
          <w:rFonts w:asciiTheme="minorBidi" w:hAnsiTheme="minorBidi"/>
          <w:sz w:val="24"/>
          <w:szCs w:val="24"/>
          <w:lang w:bidi="si-LK"/>
        </w:rPr>
        <w:t>O</w:t>
      </w:r>
      <w:r w:rsidR="0076621C">
        <w:rPr>
          <w:rFonts w:asciiTheme="minorBidi" w:hAnsiTheme="minorBidi"/>
          <w:sz w:val="24"/>
          <w:szCs w:val="24"/>
          <w:lang w:bidi="si-LK"/>
        </w:rPr>
        <w:t>rdinance-CYPO</w:t>
      </w:r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)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සංශෝධනය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,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යුනිසෙෆ්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විසින්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සාදරයෙන්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පිළිගනියි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.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මෙය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දිගු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කලක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සිට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අපේක්ෂා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කරන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ලද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නීතිමය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867551" w:rsidRPr="00867551">
        <w:rPr>
          <w:rFonts w:asciiTheme="minorBidi" w:hAnsiTheme="minorBidi"/>
          <w:sz w:val="24"/>
          <w:szCs w:val="24"/>
          <w:lang w:bidi="si-LK"/>
        </w:rPr>
        <w:t>පියවරකි</w:t>
      </w:r>
      <w:proofErr w:type="spellEnd"/>
      <w:r w:rsidR="00867551" w:rsidRPr="00867551">
        <w:rPr>
          <w:rFonts w:asciiTheme="minorBidi" w:hAnsiTheme="minorBidi"/>
          <w:sz w:val="24"/>
          <w:szCs w:val="24"/>
          <w:lang w:bidi="si-LK"/>
        </w:rPr>
        <w:t>.</w:t>
      </w:r>
    </w:p>
    <w:p w14:paraId="661AF672" w14:textId="2F680344" w:rsidR="00E23432" w:rsidRDefault="0076621C" w:rsidP="0076621C">
      <w:pPr>
        <w:jc w:val="both"/>
        <w:rPr>
          <w:rFonts w:asciiTheme="minorBidi" w:hAnsiTheme="minorBidi"/>
          <w:sz w:val="24"/>
          <w:szCs w:val="24"/>
        </w:rPr>
      </w:pPr>
      <w:proofErr w:type="spellStart"/>
      <w:r w:rsidRPr="0076621C">
        <w:rPr>
          <w:rFonts w:asciiTheme="minorBidi" w:hAnsiTheme="minorBidi"/>
          <w:sz w:val="24"/>
          <w:szCs w:val="24"/>
          <w:lang w:bidi="si-LK"/>
        </w:rPr>
        <w:t>ළමයින්</w:t>
      </w:r>
      <w:proofErr w:type="spellEnd"/>
      <w:r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/>
          <w:sz w:val="24"/>
          <w:szCs w:val="24"/>
          <w:lang w:bidi="si-LK"/>
        </w:rPr>
        <w:t>සහ</w:t>
      </w:r>
      <w:proofErr w:type="spellEnd"/>
      <w:r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/>
          <w:sz w:val="24"/>
          <w:szCs w:val="24"/>
          <w:lang w:bidi="si-LK"/>
        </w:rPr>
        <w:t>තරුණ</w:t>
      </w:r>
      <w:proofErr w:type="spellEnd"/>
      <w:r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/>
          <w:sz w:val="24"/>
          <w:szCs w:val="24"/>
          <w:lang w:bidi="si-LK"/>
        </w:rPr>
        <w:t>තැනැත්තන්</w:t>
      </w:r>
      <w:proofErr w:type="spellEnd"/>
      <w:r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E23432" w:rsidRPr="00867551">
        <w:rPr>
          <w:rFonts w:asciiTheme="minorBidi" w:hAnsiTheme="minorBidi"/>
          <w:sz w:val="24"/>
          <w:szCs w:val="24"/>
          <w:lang w:bidi="si-LK"/>
        </w:rPr>
        <w:t>පනත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1939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වසරේ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සිට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මෙරට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ළමුන්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සඳහා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යුක්තිය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පසිඳලීමට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භාවිතා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කරනු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ලබන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ආඥා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පනත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වන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අතර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මෙමගින්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මීට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පෙර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ආවරණය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කරනු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ලැබූයේ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වයස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අවුරුදු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16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දක්වා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දරුවන්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පමණකි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එහෙත්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නව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සංශෝධනය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ක්‍රියාත්මක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වීම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තුලින්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එම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ආවරණය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වයස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අවුරුදු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18 ට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අඩු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සියලුම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දරුවන්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සඳහා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ආරක්ෂාව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පුළුල්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කර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ඇත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එසේම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මෙම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නව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සංශෝධනය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මඟින්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දෙමව්පියන්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ගුරුවරුන්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හෝ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භාරකරුවන්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විසින්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ළමුන්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සහ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නව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යෞවන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වියේ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පසුවන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දරුවන්ට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ශාරීරික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දඬුවම්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භාවිතා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කිරීම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පිළිගෙන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තිබූ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වගන්තිය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r w:rsidRPr="00A30B06">
        <w:rPr>
          <w:rFonts w:ascii="Iskoola Pota" w:hAnsi="Iskoola Pota" w:cs="Iskoola Pota"/>
          <w:sz w:val="24"/>
          <w:szCs w:val="24"/>
          <w:lang w:bidi="si-LK"/>
        </w:rPr>
        <w:t>ද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ඉවත්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කර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23432" w:rsidRPr="00E23432">
        <w:rPr>
          <w:rFonts w:asciiTheme="minorBidi" w:hAnsiTheme="minorBidi"/>
          <w:sz w:val="24"/>
          <w:szCs w:val="24"/>
        </w:rPr>
        <w:t>ඇත</w:t>
      </w:r>
      <w:proofErr w:type="spellEnd"/>
      <w:r w:rsidR="00E23432" w:rsidRPr="00E23432">
        <w:rPr>
          <w:rFonts w:asciiTheme="minorBidi" w:hAnsiTheme="minorBidi"/>
          <w:sz w:val="24"/>
          <w:szCs w:val="24"/>
        </w:rPr>
        <w:t xml:space="preserve">. </w:t>
      </w:r>
    </w:p>
    <w:p w14:paraId="4008B70A" w14:textId="77777777" w:rsidR="00E23432" w:rsidRDefault="00E23432" w:rsidP="0076621C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මෙම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නව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සංශෝධන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ක්‍රියාත්මක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වීම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තුලින්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ළමා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අයිතිවාසිකම්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පිළිබඳ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ශ්‍රී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ලංකාවේ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නීති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ජාත්‍යන්තර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ප්‍රමිතීන්ට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අනුකූලව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විශේෂයෙන්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එක්සත්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ජාතීන්ගේ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ළමා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අයිතිවාසිකම්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පිළිබඳ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ප්‍රඥප්තියට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(CRC)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අනුකූලව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පවත්වාගැනීමට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දායකවෙයි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මීට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අමතරව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මෙරට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ළමුන්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සහ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නව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යෞවනයන්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මුහුණ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දෙන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අභියෝග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සහ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වෙනස්වන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අවශ්‍යතා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ද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මෙම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සංශෝධන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මඟින්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ආමන්ත්‍රණය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E23432">
        <w:rPr>
          <w:rFonts w:ascii="Iskoola Pota" w:hAnsi="Iskoola Pota" w:cs="Iskoola Pota"/>
          <w:sz w:val="24"/>
          <w:szCs w:val="24"/>
          <w:lang w:bidi="si-LK"/>
        </w:rPr>
        <w:t>කරයි</w:t>
      </w:r>
      <w:proofErr w:type="spellEnd"/>
      <w:r w:rsidRPr="00E23432">
        <w:rPr>
          <w:rFonts w:ascii="Iskoola Pota" w:hAnsi="Iskoola Pota" w:cs="Iskoola Pota"/>
          <w:sz w:val="24"/>
          <w:szCs w:val="24"/>
          <w:lang w:bidi="si-LK"/>
        </w:rPr>
        <w:t>.</w:t>
      </w:r>
    </w:p>
    <w:p w14:paraId="522B8494" w14:textId="42CAEC5B" w:rsidR="00A30B06" w:rsidRDefault="00A30B06" w:rsidP="0076621C">
      <w:pPr>
        <w:jc w:val="both"/>
        <w:rPr>
          <w:rFonts w:ascii="Iskoola Pota" w:hAnsi="Iskoola Pota" w:cs="Iskoola Pota"/>
          <w:sz w:val="24"/>
          <w:szCs w:val="24"/>
          <w:lang w:bidi="si-LK"/>
        </w:rPr>
      </w:pP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යුනිසෙෆ්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සංවිධානයේ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ශ්‍රී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ලංකාවේ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නියෝජිත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ක්‍රිස්ටියන්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ස්කූග්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පවසන්නේ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සංශෝධනය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කරන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ලද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ළමයින්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සහ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තරුණ</w:t>
      </w:r>
      <w:proofErr w:type="spellEnd"/>
      <w:r w:rsidR="0076621C" w:rsidRPr="0076621C">
        <w:rPr>
          <w:rFonts w:asciiTheme="minorBidi" w:hAnsiTheme="minorBidi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/>
          <w:sz w:val="24"/>
          <w:szCs w:val="24"/>
          <w:lang w:bidi="si-LK"/>
        </w:rPr>
        <w:t>තැනැත්තන්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පනත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ක්‍රියාත්මක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කිරීම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තුළින්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මෙරට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සෑම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දරුවෙකුගේම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අයිතිවාසිකම්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සහ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ගෞරවය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තහවුරු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කරන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යුක්ති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පසිඳලීමේ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පද්ධතියක්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සහතික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කරන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බවයි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>. "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ශ්‍රී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ලංකාවේ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ළමා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අයිතිවාසිකම්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සඳහා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හිමි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වී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ඇති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වැදගත්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ස්ථානය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මෙමඟින්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සනිටුහන්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කරයි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එසේම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මෙතනින්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තවත්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පියවරක්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ඉදිරියට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ගොස්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,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නිවාස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සහ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පාසල්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ඇතුළු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සියලු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ස්ථාන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වලදී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ළමුන්ට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ශාරීරික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දඬුවම්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පැමිණවීම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සම්පූර්ණයෙන්ම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තහනම්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කිරීමේ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වැදගත්කම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ද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අපි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අවධාරණය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කරමු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.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එය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ශ්‍රී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ලංකාවේ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සෑම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ළමයෙකුටම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ආරක්ෂිත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සහ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සුබදායි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පරිසරයක්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නිර්මාණය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කිරීමට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දායක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වෙයි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,"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යැයි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proofErr w:type="spellStart"/>
      <w:r w:rsidRPr="00A30B06">
        <w:rPr>
          <w:rFonts w:ascii="Iskoola Pota" w:hAnsi="Iskoola Pota" w:cs="Iskoola Pota"/>
          <w:sz w:val="24"/>
          <w:szCs w:val="24"/>
          <w:lang w:bidi="si-LK"/>
        </w:rPr>
        <w:t>පැවසිය</w:t>
      </w:r>
      <w:proofErr w:type="spellEnd"/>
      <w:r w:rsidRPr="00A30B06">
        <w:rPr>
          <w:rFonts w:ascii="Iskoola Pota" w:hAnsi="Iskoola Pota" w:cs="Iskoola Pota"/>
          <w:sz w:val="24"/>
          <w:szCs w:val="24"/>
          <w:lang w:bidi="si-LK"/>
        </w:rPr>
        <w:t>.</w:t>
      </w:r>
    </w:p>
    <w:p w14:paraId="222602AA" w14:textId="4066F0B7" w:rsidR="00696CEC" w:rsidRDefault="0076621C" w:rsidP="0076621C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නීතිය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හා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ගැටුණු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දරුවන්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පිළිබඳව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කටයුතු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කිරීමේදී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එය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සිදුවිය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යුතු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ආකාරය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පිළිබඳව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ද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සංශෝධන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යහපත්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වෙනසක්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සනිටුහන්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කරයි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මීට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පෙර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වැරදිකරුවන්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ලෙස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තහවුරු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වූ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වයස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අවුරුදු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16-18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අතර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ළමුන්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කිසිදු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රැකවරණයන්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නොමැතිව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පුනරුත්ථාපනයන්ද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නොමැතිව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වැඩිහිටි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බන්ධනාගාරවල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රඳවා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තිබුණි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නව</w:t>
      </w:r>
      <w:proofErr w:type="spellEnd"/>
      <w:r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සංශෝධනය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මඟින්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එවැනි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දරුවන්ට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දඬුවම්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කිරීම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වෙනුවට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ඉන්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ඔබ්බට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යමින්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පුනරුත්ථාපනය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ප්‍රමුඛත්වය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දීමට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පියවර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ගෙන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ඇත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  <w:proofErr w:type="spellStart"/>
      <w:r w:rsidRPr="0076621C">
        <w:rPr>
          <w:rFonts w:asciiTheme="minorBidi" w:hAnsiTheme="minorBidi" w:cs="Iskoola Pota"/>
          <w:sz w:val="24"/>
          <w:szCs w:val="24"/>
          <w:lang w:bidi="si-LK"/>
        </w:rPr>
        <w:t>පළාත්</w:t>
      </w:r>
      <w:proofErr w:type="spellEnd"/>
      <w:r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පරිවාස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හා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ළමා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ආරක්ෂක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දෙපාර්තමේන්තුවල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අධීක්ෂණය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යටතේ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ඔවුන්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පුනරුත්ථාපනය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යොමු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කෙරෙනු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ඇත</w:t>
      </w:r>
      <w:proofErr w:type="spellEnd"/>
      <w:r w:rsidR="00696CEC" w:rsidRPr="00696CEC">
        <w:rPr>
          <w:rFonts w:asciiTheme="minorBidi" w:hAnsiTheme="minorBidi" w:cs="Iskoola Pota"/>
          <w:sz w:val="24"/>
          <w:szCs w:val="24"/>
          <w:lang w:bidi="si-LK"/>
        </w:rPr>
        <w:t>.</w:t>
      </w:r>
    </w:p>
    <w:p w14:paraId="16C0845A" w14:textId="46E69D44" w:rsidR="00696CEC" w:rsidRDefault="00696CEC" w:rsidP="0076621C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කෙසේවෙතත්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එක්සත්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ජාතීන්ගේ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ළමා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අයිතිවාසිකම්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පිලිබඳ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ප්‍රඥප්තියට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අනුව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දරුවන්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ආයතනගතව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රඳවා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තබා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ගැනීම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සිදුවිය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යුත්තේ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අවසන්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විකල්පය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ලෙස</w:t>
      </w:r>
      <w:proofErr w:type="spellEnd"/>
      <w:r w:rsid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මෙන්ම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අවම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කාලසීමාවකටයි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මෑතකදී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සිදු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කරන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ලද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සොයාගැනීම්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වලට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අනුව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ළමුන්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රැඳවුම්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මධ්‍යස්ථාන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වලට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යොමු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කිරීම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ඔවුන්ගේ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සංවර්ධනයට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මෙන්ම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නැවත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සමාජගත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වීමට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ද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බාධා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ඇති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කරන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අතර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දරිද්‍රතාවයට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ප්‍රචණ්ඩත්ව</w:t>
      </w:r>
      <w:r w:rsidR="0076621C" w:rsidRPr="00696CEC">
        <w:rPr>
          <w:rFonts w:asciiTheme="minorBidi" w:hAnsiTheme="minorBidi" w:cs="Iskoola Pota"/>
          <w:sz w:val="24"/>
          <w:szCs w:val="24"/>
          <w:lang w:bidi="si-LK"/>
        </w:rPr>
        <w:t>ය</w:t>
      </w:r>
      <w:r w:rsidRPr="00696CEC">
        <w:rPr>
          <w:rFonts w:asciiTheme="minorBidi" w:hAnsiTheme="minorBidi" w:cs="Iskoola Pota"/>
          <w:sz w:val="24"/>
          <w:szCs w:val="24"/>
          <w:lang w:bidi="si-LK"/>
        </w:rPr>
        <w:t>ට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යොමුවීමේ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සම්භාවිතාවය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ද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වැඩි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696CEC">
        <w:rPr>
          <w:rFonts w:asciiTheme="minorBidi" w:hAnsiTheme="minorBidi" w:cs="Iskoola Pota"/>
          <w:sz w:val="24"/>
          <w:szCs w:val="24"/>
          <w:lang w:bidi="si-LK"/>
        </w:rPr>
        <w:t>වෙයි</w:t>
      </w:r>
      <w:proofErr w:type="spellEnd"/>
      <w:r w:rsidRPr="00696CEC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</w:p>
    <w:p w14:paraId="5A2B605B" w14:textId="319FFD0F" w:rsidR="000172B4" w:rsidRDefault="000172B4" w:rsidP="0076621C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යුනිසෙෆ්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විසින්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යුක්තිය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පසිඳලන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ආයතන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පරිවාස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හා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ළමා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සුරැකුම්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අංශවල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සියලුම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පාර්ශ්වකරුවන්ගෙන්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ඉල්ලා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සිටින්නේ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බාල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වයස්වල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අපරාධකරුවන්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පවුල්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පාදක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පුනරුත්ථාපනය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වැනි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F45473" w:rsidRPr="00F45473">
        <w:rPr>
          <w:rFonts w:asciiTheme="minorBidi" w:hAnsiTheme="minorBidi" w:cs="Iskoola Pota"/>
          <w:sz w:val="24"/>
          <w:szCs w:val="24"/>
          <w:lang w:bidi="si-LK"/>
        </w:rPr>
        <w:t>ආයතනගත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නොවන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ක්‍රියාමාර්ග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භාවිතා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ප්‍රමුඛත්වය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දෙන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ලෙසයි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. ඒ,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ඒවා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ළමුන්ට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වඩාත්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ඵලදායි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වඩාත්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ආරක්ෂිත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බැවිනි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>.</w:t>
      </w:r>
    </w:p>
    <w:p w14:paraId="6A2BA6C4" w14:textId="231B50A9" w:rsidR="000172B4" w:rsidRDefault="000172B4" w:rsidP="001F1884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lastRenderedPageBreak/>
        <w:t>ලොව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පුරා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ළමා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අයිතිවාසිකම්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වෙනුවෙන්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පෙනී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සිටිමින්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යුනිසෙෆ්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විසින්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දිගු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කලක්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තිස්සේ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සිදු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කරන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ලද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මැදිහත්වීම්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මූලික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කොටගෙන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සංශෝධනය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ද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යුනිසෙෆ්හි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සහයෝගය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ලැබුණි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. 2023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වර්ෂයේ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යුනිසෙෆ්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විසින්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සිදු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කරන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ලද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අධ්‍යයනයක්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මගින්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පෙන්වා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දෙනු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ලැබූයේ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ශ්‍රී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ලංකාවේ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ළමුන්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වන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අධිකරණ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නීති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පද්ධතිය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තුල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ප්‍රමාණාත්මකභාවය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සඵලතාව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තහවුරු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කිරීම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ප්‍රතිසංස්කරණවල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අවශ්‍යතාවක්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පවතින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0172B4">
        <w:rPr>
          <w:rFonts w:asciiTheme="minorBidi" w:hAnsiTheme="minorBidi" w:cs="Iskoola Pota"/>
          <w:sz w:val="24"/>
          <w:szCs w:val="24"/>
          <w:lang w:bidi="si-LK"/>
        </w:rPr>
        <w:t>බවයි</w:t>
      </w:r>
      <w:proofErr w:type="spellEnd"/>
      <w:r w:rsidRPr="000172B4">
        <w:rPr>
          <w:rFonts w:asciiTheme="minorBidi" w:hAnsiTheme="minorBidi" w:cs="Iskoola Pota"/>
          <w:sz w:val="24"/>
          <w:szCs w:val="24"/>
          <w:lang w:bidi="si-LK"/>
        </w:rPr>
        <w:t>.</w:t>
      </w:r>
    </w:p>
    <w:p w14:paraId="5CDB84CE" w14:textId="01824D91" w:rsidR="001F1884" w:rsidRPr="001F1884" w:rsidRDefault="001F1884" w:rsidP="001F1884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දරුවන්ගේ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උපරිම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යහපත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උදෙසා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ප්‍රමුඛත්වය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ලබාදෙන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අධිකරණ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පද්ධතියක්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ගොඩනැගීම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ගනු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ලබන</w:t>
      </w:r>
      <w:proofErr w:type="spellEnd"/>
      <w:r w:rsid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එකී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නිර්දේශ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ක්‍රියාත්මක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කිරීමේදී</w:t>
      </w:r>
      <w:proofErr w:type="spellEnd"/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ප්‍රධාන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පියවර</w:t>
      </w:r>
      <w:r w:rsidR="0076621C" w:rsidRPr="0076621C">
        <w:rPr>
          <w:rFonts w:asciiTheme="minorBidi" w:hAnsiTheme="minorBidi" w:cs="Iskoola Pota"/>
          <w:sz w:val="24"/>
          <w:szCs w:val="24"/>
          <w:lang w:bidi="si-LK"/>
        </w:rPr>
        <w:t>ක්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ලෙස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CYPO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සංශෝධනය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හැඳින්විය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හැකියි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.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සංශෝධන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ක්‍රියාත්මක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එහි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වගකීම්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ඉටු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ශ්‍රී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ලංකා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රජය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ගත්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තීරණ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මගින්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අවධාරණය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කරන්නේ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මෙරට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ළාබාලම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පුරවැසියාගේ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යහපැවැත්මට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ප්‍රමුඛත්වය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දීමට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ඇති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කැපවීමයි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>.</w:t>
      </w:r>
    </w:p>
    <w:p w14:paraId="08F53717" w14:textId="6D40EDD8" w:rsidR="008934B8" w:rsidRDefault="001F1884" w:rsidP="001F1884">
      <w:pPr>
        <w:jc w:val="both"/>
        <w:rPr>
          <w:rFonts w:asciiTheme="minorBidi" w:hAnsiTheme="minorBidi" w:cs="Iskoola Pota"/>
          <w:sz w:val="24"/>
          <w:szCs w:val="24"/>
          <w:lang w:bidi="si-LK"/>
        </w:rPr>
      </w:pP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යුරෝපා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සංගමයේ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සහයෝගය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තුලින්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අධිකරණ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අමාත්‍යාංශය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මෙම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ක්ෂේත්‍රයේ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අනෙකුත්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හවුල්කරුවන්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සමඟ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එක්ව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යුක්තිය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සඳහා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වන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ප්‍රවේශය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ශක්තිමත්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ගුණාත්මක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හා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කාර්යක්ෂම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සේවා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සැපයීම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වැඩිදියුණු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විනිවිද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භාවයෙන්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වගකීම්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සහගතව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කටයුතු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වැඩිදියුණු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කිරීමට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යුනිසෙෆ්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මේ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වනවිට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කටයුතු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proofErr w:type="spellStart"/>
      <w:r w:rsidRPr="001F1884">
        <w:rPr>
          <w:rFonts w:asciiTheme="minorBidi" w:hAnsiTheme="minorBidi" w:cs="Iskoola Pota"/>
          <w:sz w:val="24"/>
          <w:szCs w:val="24"/>
          <w:lang w:bidi="si-LK"/>
        </w:rPr>
        <w:t>කරයි</w:t>
      </w:r>
      <w:proofErr w:type="spellEnd"/>
      <w:r w:rsidRPr="001F1884">
        <w:rPr>
          <w:rFonts w:asciiTheme="minorBidi" w:hAnsiTheme="minorBidi" w:cs="Iskoola Pota"/>
          <w:sz w:val="24"/>
          <w:szCs w:val="24"/>
          <w:lang w:bidi="si-LK"/>
        </w:rPr>
        <w:t>.</w:t>
      </w:r>
    </w:p>
    <w:p w14:paraId="3D6F76ED" w14:textId="1247BE86" w:rsidR="001F1884" w:rsidRDefault="001F1884" w:rsidP="001F1884">
      <w:pPr>
        <w:jc w:val="center"/>
        <w:rPr>
          <w:rFonts w:asciiTheme="minorBidi" w:hAnsiTheme="minorBidi" w:cs="Iskoola Pota"/>
          <w:sz w:val="24"/>
          <w:szCs w:val="24"/>
          <w:lang w:bidi="si-LK"/>
        </w:rPr>
      </w:pPr>
      <w:r>
        <w:rPr>
          <w:rFonts w:asciiTheme="minorBidi" w:hAnsiTheme="minorBidi" w:cs="Iskoola Pota"/>
          <w:sz w:val="24"/>
          <w:szCs w:val="24"/>
          <w:lang w:bidi="si-LK"/>
        </w:rPr>
        <w:t>###</w:t>
      </w:r>
    </w:p>
    <w:p w14:paraId="78539DDC" w14:textId="0A77E0FC" w:rsidR="008934B8" w:rsidRDefault="008934B8">
      <w:pPr>
        <w:rPr>
          <w:rFonts w:asciiTheme="minorBidi" w:hAnsiTheme="minorBidi" w:cs="Iskoola Pota"/>
          <w:sz w:val="24"/>
          <w:szCs w:val="24"/>
          <w:lang w:bidi="si-LK"/>
        </w:rPr>
      </w:pP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වැඩි විස්තර සඳහා සම්බන්ධ වීමට :</w:t>
      </w:r>
    </w:p>
    <w:p w14:paraId="6B588246" w14:textId="54720283" w:rsidR="008934B8" w:rsidRDefault="008934B8" w:rsidP="008934B8">
      <w:pPr>
        <w:jc w:val="both"/>
        <w:textAlignment w:val="baseline"/>
        <w:rPr>
          <w:rStyle w:val="Hyperlink"/>
          <w:rFonts w:ascii="Verdana" w:hAnsi="Verdana"/>
          <w:sz w:val="20"/>
          <w:szCs w:val="20"/>
          <w:lang w:val="en-GB" w:eastAsia="en-GB"/>
          <w14:ligatures w14:val="none"/>
        </w:rPr>
      </w:pP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බිස්මා</w:t>
      </w:r>
      <w:r w:rsidR="00A22E86">
        <w:rPr>
          <w:rFonts w:ascii="Iskoola Pota" w:hAnsi="Iskoola Pota" w:cs="Iskoola Pota" w:hint="cs"/>
          <w:sz w:val="24"/>
          <w:szCs w:val="24"/>
          <w:cs/>
          <w:lang w:bidi="si-LK"/>
        </w:rPr>
        <w:t>ර්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ක් ස්</w:t>
      </w:r>
      <w:r w:rsidR="00A22E86">
        <w:rPr>
          <w:rFonts w:ascii="Iskoola Pota" w:hAnsi="Iskoola Pota" w:cs="Iskoola Pota" w:hint="cs"/>
          <w:sz w:val="24"/>
          <w:szCs w:val="24"/>
          <w:cs/>
          <w:lang w:bidi="si-LK"/>
        </w:rPr>
        <w:t>වැන්ජි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න්</w:t>
      </w:r>
      <w:r>
        <w:rPr>
          <w:rFonts w:asciiTheme="minorBidi" w:hAnsiTheme="minorBidi" w:cs="Iskoola Pota"/>
          <w:sz w:val="24"/>
          <w:szCs w:val="24"/>
          <w:lang w:bidi="si-LK"/>
        </w:rPr>
        <w:t xml:space="preserve">, 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යුනිසෙෆ් ශ්‍රී ලංකා</w:t>
      </w:r>
      <w:r w:rsidR="00E36ADC">
        <w:rPr>
          <w:rFonts w:ascii="Iskoola Pota" w:hAnsi="Iskoola Pota" w:cs="Iskoola Pota" w:hint="cs"/>
          <w:sz w:val="24"/>
          <w:szCs w:val="24"/>
          <w:lang w:bidi="si-LK"/>
        </w:rPr>
        <w:t>,</w:t>
      </w:r>
      <w:r>
        <w:rPr>
          <w:rFonts w:asciiTheme="minorBidi" w:hAnsiTheme="minorBidi" w:cs="Iskoola Pota"/>
          <w:sz w:val="24"/>
          <w:szCs w:val="24"/>
          <w:lang w:bidi="si-LK"/>
        </w:rPr>
        <w:t xml:space="preserve"> </w:t>
      </w:r>
      <w:r>
        <w:rPr>
          <w:rFonts w:ascii="Verdana" w:hAnsi="Verdana"/>
          <w:color w:val="000000"/>
          <w:sz w:val="20"/>
          <w:szCs w:val="20"/>
          <w:lang w:val="en-GB" w:eastAsia="en-GB"/>
          <w14:ligatures w14:val="none"/>
        </w:rPr>
        <w:t xml:space="preserve">+94 777236548, </w:t>
      </w:r>
      <w:hyperlink r:id="rId4" w:history="1">
        <w:r>
          <w:rPr>
            <w:rStyle w:val="Hyperlink"/>
            <w:rFonts w:ascii="Verdana" w:hAnsi="Verdana"/>
            <w:sz w:val="20"/>
            <w:szCs w:val="20"/>
            <w:lang w:val="en-GB" w:eastAsia="en-GB"/>
            <w14:ligatures w14:val="none"/>
          </w:rPr>
          <w:t>bswangin@unicef.org</w:t>
        </w:r>
      </w:hyperlink>
    </w:p>
    <w:p w14:paraId="66CA47E4" w14:textId="19FBB868" w:rsidR="008934B8" w:rsidRDefault="008934B8" w:rsidP="008934B8">
      <w:pPr>
        <w:jc w:val="both"/>
        <w:textAlignment w:val="baseline"/>
        <w:rPr>
          <w:rStyle w:val="Hyperlink"/>
          <w:rFonts w:ascii="Verdana" w:hAnsi="Verdana"/>
          <w:lang w:eastAsia="en-GB"/>
          <w14:ligatures w14:val="none"/>
        </w:rPr>
      </w:pPr>
      <w:r w:rsidRPr="008934B8">
        <w:rPr>
          <w:rFonts w:ascii="Times New Roman" w:hAnsi="Times New Roman" w:cs="Iskoola Pota"/>
          <w:sz w:val="24"/>
          <w:szCs w:val="24"/>
          <w:cs/>
          <w:lang w:val="en-GB" w:eastAsia="en-GB" w:bidi="si-LK"/>
          <w14:ligatures w14:val="none"/>
        </w:rPr>
        <w:t xml:space="preserve">ලක්නා </w:t>
      </w:r>
      <w:proofErr w:type="spellStart"/>
      <w:r w:rsidR="001F1884" w:rsidRPr="001F1884">
        <w:rPr>
          <w:rFonts w:ascii="Iskoola Pota" w:hAnsi="Iskoola Pota" w:cs="Iskoola Pota"/>
          <w:sz w:val="24"/>
          <w:szCs w:val="24"/>
          <w:lang w:val="en-GB" w:eastAsia="en-GB" w:bidi="si-LK"/>
          <w14:ligatures w14:val="none"/>
        </w:rPr>
        <w:t>පරණමාන්න</w:t>
      </w:r>
      <w:proofErr w:type="spellEnd"/>
      <w:r w:rsidR="00AD3AE8">
        <w:rPr>
          <w:rFonts w:ascii="Iskoola Pota" w:hAnsi="Iskoola Pota" w:cs="Iskoola Pota" w:hint="cs"/>
          <w:sz w:val="24"/>
          <w:szCs w:val="24"/>
          <w:lang w:val="en-GB" w:eastAsia="en-GB" w:bidi="si-LK"/>
          <w14:ligatures w14:val="none"/>
        </w:rPr>
        <w:t>,</w:t>
      </w:r>
      <w:r>
        <w:rPr>
          <w:rFonts w:ascii="Times New Roman" w:hAnsi="Times New Roman" w:cs="Iskoola Pota"/>
          <w:sz w:val="24"/>
          <w:szCs w:val="24"/>
          <w:lang w:val="en-GB" w:eastAsia="en-GB" w:bidi="si-LK"/>
          <w14:ligatures w14:val="none"/>
        </w:rPr>
        <w:t xml:space="preserve"> </w:t>
      </w:r>
      <w:r w:rsidRPr="008934B8">
        <w:rPr>
          <w:rFonts w:ascii="Times New Roman" w:hAnsi="Times New Roman" w:cs="Iskoola Pota"/>
          <w:sz w:val="24"/>
          <w:szCs w:val="24"/>
          <w:cs/>
          <w:lang w:val="en-GB" w:eastAsia="en-GB" w:bidi="si-LK"/>
          <w14:ligatures w14:val="none"/>
        </w:rPr>
        <w:t>යුනිසෙෆ් ශ්‍රී ලංකා</w:t>
      </w:r>
      <w:r w:rsidR="00E36ADC">
        <w:rPr>
          <w:rFonts w:ascii="Iskoola Pota" w:hAnsi="Iskoola Pota" w:cs="Iskoola Pota" w:hint="cs"/>
          <w:sz w:val="24"/>
          <w:szCs w:val="24"/>
          <w:lang w:val="en-GB" w:eastAsia="en-GB" w:bidi="si-LK"/>
          <w14:ligatures w14:val="none"/>
        </w:rPr>
        <w:t xml:space="preserve">, </w:t>
      </w:r>
      <w:r w:rsidRPr="001F1884">
        <w:rPr>
          <w:rFonts w:ascii="Verdana" w:hAnsi="Verdana"/>
          <w:color w:val="000000"/>
          <w:sz w:val="20"/>
          <w:szCs w:val="20"/>
          <w:lang w:eastAsia="en-GB"/>
          <w14:ligatures w14:val="none"/>
        </w:rPr>
        <w:t xml:space="preserve">+94 776783352, </w:t>
      </w:r>
      <w:hyperlink r:id="rId5" w:history="1">
        <w:r w:rsidRPr="001F1884">
          <w:rPr>
            <w:rStyle w:val="Hyperlink"/>
            <w:rFonts w:ascii="Verdana" w:hAnsi="Verdana"/>
            <w:sz w:val="20"/>
            <w:szCs w:val="20"/>
            <w:lang w:eastAsia="en-GB"/>
            <w14:ligatures w14:val="none"/>
          </w:rPr>
          <w:t>lparanamanna@unicef.org</w:t>
        </w:r>
      </w:hyperlink>
    </w:p>
    <w:p w14:paraId="24633F58" w14:textId="77777777" w:rsidR="00A30B06" w:rsidRDefault="00A30B06">
      <w:pPr>
        <w:rPr>
          <w:rFonts w:asciiTheme="minorBidi" w:hAnsiTheme="minorBidi" w:cs="Iskoola Pota"/>
          <w:sz w:val="24"/>
          <w:szCs w:val="24"/>
          <w:cs/>
          <w:lang w:bidi="si-LK"/>
        </w:rPr>
      </w:pPr>
    </w:p>
    <w:p w14:paraId="2AD0B87D" w14:textId="117159D2" w:rsidR="008934B8" w:rsidRDefault="008934B8" w:rsidP="00A30B06">
      <w:pPr>
        <w:rPr>
          <w:rFonts w:ascii="Times New Roman" w:hAnsi="Times New Roman" w:cs="Times New Roman"/>
          <w:sz w:val="20"/>
          <w:szCs w:val="20"/>
          <w:lang w:val="en-GB" w:eastAsia="en-GB"/>
          <w14:ligatures w14:val="none"/>
        </w:rPr>
      </w:pP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 xml:space="preserve">යුනිසෙෆ් </w:t>
      </w:r>
      <w:r w:rsidR="00E36ADC">
        <w:rPr>
          <w:rFonts w:ascii="Iskoola Pota" w:hAnsi="Iskoola Pota" w:cs="Iskoola Pota" w:hint="cs"/>
          <w:sz w:val="24"/>
          <w:szCs w:val="24"/>
          <w:cs/>
          <w:lang w:bidi="si-LK"/>
        </w:rPr>
        <w:t>පිළිබඳව</w:t>
      </w:r>
      <w:r w:rsidR="001F1884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: 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>ලෝකයේ සිටින අගහිඟ</w:t>
      </w:r>
      <w:r w:rsidR="00E36ADC">
        <w:rPr>
          <w:rFonts w:ascii="Iskoola Pota" w:hAnsi="Iskoola Pota" w:cs="Iskoola Pota" w:hint="cs"/>
          <w:sz w:val="24"/>
          <w:szCs w:val="24"/>
          <w:cs/>
          <w:lang w:bidi="si-LK"/>
        </w:rPr>
        <w:t>ක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>ම් වලින් පෙ</w:t>
      </w:r>
      <w:r w:rsidR="00E36ADC">
        <w:rPr>
          <w:rFonts w:ascii="Iskoola Pota" w:hAnsi="Iskoola Pota" w:cs="Iskoola Pota" w:hint="cs"/>
          <w:sz w:val="24"/>
          <w:szCs w:val="24"/>
          <w:cs/>
          <w:lang w:bidi="si-LK"/>
        </w:rPr>
        <w:t>ළෙ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 xml:space="preserve">න දරුවන් වෙත ළඟාවීම සඳහා යුනිසෙෆ්  ලෝකයේ දුෂ්කරම ස්ථාන </w:t>
      </w:r>
      <w:r w:rsidR="007F3E61">
        <w:rPr>
          <w:rFonts w:ascii="Iskoola Pota" w:hAnsi="Iskoola Pota" w:cs="Iskoola Pota" w:hint="cs"/>
          <w:sz w:val="24"/>
          <w:szCs w:val="24"/>
          <w:cs/>
          <w:lang w:bidi="si-LK"/>
        </w:rPr>
        <w:t>බොහොමය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 xml:space="preserve">ක ක්‍රියා කරයි. </w:t>
      </w:r>
      <w:r w:rsidR="00B451E6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අපි </w:t>
      </w:r>
      <w:r w:rsidR="00362F12" w:rsidRPr="00362F12">
        <w:rPr>
          <w:rFonts w:ascii="Iskoola Pota" w:hAnsi="Iskoola Pota" w:cs="Iskoola Pota" w:hint="cs"/>
          <w:sz w:val="24"/>
          <w:szCs w:val="24"/>
          <w:cs/>
          <w:lang w:bidi="si-LK"/>
        </w:rPr>
        <w:t>ර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 xml:space="preserve">ටවල් එකසිය අනූවකට වැඩි ප්‍රමාණයක ක්‍රියාත්මක වන අතර </w:t>
      </w:r>
      <w:r w:rsidR="007B7EB6">
        <w:rPr>
          <w:rFonts w:ascii="Iskoola Pota" w:hAnsi="Iskoola Pota" w:cs="Iskoola Pota" w:hint="cs"/>
          <w:sz w:val="24"/>
          <w:szCs w:val="24"/>
          <w:cs/>
          <w:lang w:bidi="si-LK"/>
        </w:rPr>
        <w:t>ලෝකය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 xml:space="preserve"> පුරා සිටින සෑම දරුවෙකුටම</w:t>
      </w:r>
      <w:r w:rsidR="00362F12" w:rsidRPr="00362F12">
        <w:rPr>
          <w:rFonts w:asciiTheme="minorBidi" w:hAnsiTheme="minorBidi"/>
          <w:sz w:val="24"/>
          <w:szCs w:val="24"/>
        </w:rPr>
        <w:t xml:space="preserve">, 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>සෑම තැනකදීම වඩාත් යහපත් වූ ලෝකයක් ගොඩනැගීම සඳහා</w:t>
      </w:r>
      <w:r w:rsidR="007B7EB6">
        <w:rPr>
          <w:rFonts w:ascii="Iskoola Pota" w:hAnsi="Iskoola Pota" w:cs="Iskoola Pota" w:hint="cs"/>
          <w:sz w:val="24"/>
          <w:szCs w:val="24"/>
          <w:lang w:bidi="si-LK"/>
        </w:rPr>
        <w:t xml:space="preserve"> </w:t>
      </w:r>
      <w:r w:rsidR="00362F12" w:rsidRPr="00362F12">
        <w:rPr>
          <w:rFonts w:asciiTheme="minorBidi" w:hAnsiTheme="minorBidi" w:cs="Iskoola Pota"/>
          <w:sz w:val="24"/>
          <w:szCs w:val="24"/>
          <w:cs/>
          <w:lang w:bidi="si-LK"/>
        </w:rPr>
        <w:t>වැඩ කරන්නෙමු.</w:t>
      </w:r>
      <w:r w:rsidR="00A30B06">
        <w:rPr>
          <w:rFonts w:asciiTheme="minorBidi" w:hAnsiTheme="minorBidi" w:cs="Iskoola Pota" w:hint="cs"/>
          <w:sz w:val="24"/>
          <w:szCs w:val="24"/>
          <w:cs/>
          <w:lang w:bidi="si-LK"/>
        </w:rPr>
        <w:t xml:space="preserve"> 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යුනිසෙෆ්</w:t>
      </w:r>
      <w:r w:rsidR="00A72A9F">
        <w:rPr>
          <w:rFonts w:ascii="Iskoola Pota" w:hAnsi="Iskoola Pota" w:cs="Iskoola Pota" w:hint="cs"/>
          <w:sz w:val="24"/>
          <w:szCs w:val="24"/>
          <w:lang w:bidi="si-LK"/>
        </w:rPr>
        <w:t xml:space="preserve"> </w:t>
      </w:r>
      <w:r w:rsidR="00A72A9F">
        <w:rPr>
          <w:rFonts w:ascii="Iskoola Pota" w:hAnsi="Iskoola Pota" w:cs="Iskoola Pota" w:hint="cs"/>
          <w:sz w:val="24"/>
          <w:szCs w:val="24"/>
          <w:cs/>
          <w:lang w:bidi="si-LK"/>
        </w:rPr>
        <w:t>හි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 xml:space="preserve"> ශ්‍රී ලංකාව</w:t>
      </w:r>
      <w:r w:rsidR="00A72A9F">
        <w:rPr>
          <w:rFonts w:ascii="Iskoola Pota" w:hAnsi="Iskoola Pota" w:cs="Iskoola Pota" w:hint="cs"/>
          <w:sz w:val="24"/>
          <w:szCs w:val="24"/>
          <w:lang w:bidi="si-LK"/>
        </w:rPr>
        <w:t xml:space="preserve"> </w:t>
      </w:r>
      <w:r w:rsidR="00A72A9F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තුළ </w:t>
      </w:r>
      <w:r w:rsidRPr="008934B8">
        <w:rPr>
          <w:rFonts w:ascii="Iskoola Pota" w:hAnsi="Iskoola Pota" w:cs="Iskoola Pota" w:hint="cs"/>
          <w:sz w:val="24"/>
          <w:szCs w:val="24"/>
          <w:cs/>
          <w:lang w:bidi="si-LK"/>
        </w:rPr>
        <w:t>ක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ටයුතු පිළිබඳ වැඩි විස්තර සඳහා</w:t>
      </w:r>
      <w:r w:rsidRPr="008934B8">
        <w:rPr>
          <w:rFonts w:asciiTheme="minorBidi" w:hAnsiTheme="minorBidi"/>
          <w:sz w:val="24"/>
          <w:szCs w:val="24"/>
        </w:rPr>
        <w:t xml:space="preserve">, </w:t>
      </w:r>
      <w:r w:rsidRPr="008934B8">
        <w:rPr>
          <w:rFonts w:asciiTheme="minorBidi" w:hAnsiTheme="minorBidi" w:cs="Iskoola Pota"/>
          <w:sz w:val="24"/>
          <w:szCs w:val="24"/>
          <w:cs/>
          <w:lang w:bidi="si-LK"/>
        </w:rPr>
        <w:t>පිවිසෙන්න:</w:t>
      </w:r>
      <w:r w:rsidRPr="008934B8">
        <w:t xml:space="preserve"> </w:t>
      </w:r>
      <w:hyperlink r:id="rId6" w:history="1">
        <w:r w:rsidR="00683FDA" w:rsidRPr="007C5300">
          <w:rPr>
            <w:rStyle w:val="Hyperlink"/>
            <w:rFonts w:ascii="Verdana" w:hAnsi="Verdana" w:cs="Times New Roman"/>
            <w:sz w:val="20"/>
            <w:szCs w:val="20"/>
            <w:lang w:val="en-GB" w:eastAsia="en-GB"/>
            <w14:ligatures w14:val="none"/>
          </w:rPr>
          <w:t>https://www.unicef.org/srilanka/</w:t>
        </w:r>
      </w:hyperlink>
    </w:p>
    <w:p w14:paraId="24425F77" w14:textId="77777777" w:rsidR="008934B8" w:rsidRPr="00F3099E" w:rsidRDefault="008934B8" w:rsidP="008934B8">
      <w:pPr>
        <w:jc w:val="both"/>
        <w:rPr>
          <w:rFonts w:ascii="Verdana" w:hAnsi="Verdana"/>
        </w:rPr>
      </w:pPr>
    </w:p>
    <w:p w14:paraId="51A65612" w14:textId="215519B8" w:rsidR="008934B8" w:rsidRPr="008F59F7" w:rsidRDefault="008934B8">
      <w:pPr>
        <w:rPr>
          <w:rFonts w:asciiTheme="minorBidi" w:hAnsiTheme="minorBidi"/>
          <w:sz w:val="24"/>
          <w:szCs w:val="24"/>
        </w:rPr>
      </w:pPr>
    </w:p>
    <w:sectPr w:rsidR="008934B8" w:rsidRPr="008F5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25"/>
    <w:rsid w:val="000172B4"/>
    <w:rsid w:val="000441A7"/>
    <w:rsid w:val="000A47BC"/>
    <w:rsid w:val="000A6205"/>
    <w:rsid w:val="00123990"/>
    <w:rsid w:val="00163E27"/>
    <w:rsid w:val="001F1884"/>
    <w:rsid w:val="00254605"/>
    <w:rsid w:val="00293C36"/>
    <w:rsid w:val="00293D09"/>
    <w:rsid w:val="00294CAB"/>
    <w:rsid w:val="002C0DA2"/>
    <w:rsid w:val="00324E31"/>
    <w:rsid w:val="00340504"/>
    <w:rsid w:val="00362F12"/>
    <w:rsid w:val="0036609B"/>
    <w:rsid w:val="00373F8B"/>
    <w:rsid w:val="003835EF"/>
    <w:rsid w:val="003A5680"/>
    <w:rsid w:val="003B3A98"/>
    <w:rsid w:val="0041473A"/>
    <w:rsid w:val="00425DF1"/>
    <w:rsid w:val="00460636"/>
    <w:rsid w:val="0048396B"/>
    <w:rsid w:val="0057136A"/>
    <w:rsid w:val="005A5F33"/>
    <w:rsid w:val="005F39C1"/>
    <w:rsid w:val="006445C0"/>
    <w:rsid w:val="00647598"/>
    <w:rsid w:val="006618AE"/>
    <w:rsid w:val="00683FDA"/>
    <w:rsid w:val="00696CEC"/>
    <w:rsid w:val="006A6566"/>
    <w:rsid w:val="00725672"/>
    <w:rsid w:val="00745BD0"/>
    <w:rsid w:val="00752C4A"/>
    <w:rsid w:val="0076621C"/>
    <w:rsid w:val="00774FB2"/>
    <w:rsid w:val="00777021"/>
    <w:rsid w:val="00796FCB"/>
    <w:rsid w:val="007B7EB6"/>
    <w:rsid w:val="007F3E61"/>
    <w:rsid w:val="00814895"/>
    <w:rsid w:val="008527EA"/>
    <w:rsid w:val="00863CEC"/>
    <w:rsid w:val="00867551"/>
    <w:rsid w:val="008934B8"/>
    <w:rsid w:val="008A517F"/>
    <w:rsid w:val="008F59F7"/>
    <w:rsid w:val="00960C49"/>
    <w:rsid w:val="009618A7"/>
    <w:rsid w:val="009662F4"/>
    <w:rsid w:val="00A22E86"/>
    <w:rsid w:val="00A30A84"/>
    <w:rsid w:val="00A30B06"/>
    <w:rsid w:val="00A43DE9"/>
    <w:rsid w:val="00A72A9F"/>
    <w:rsid w:val="00AD3AE8"/>
    <w:rsid w:val="00AF65FF"/>
    <w:rsid w:val="00B153D8"/>
    <w:rsid w:val="00B451E6"/>
    <w:rsid w:val="00B82D4E"/>
    <w:rsid w:val="00B929B2"/>
    <w:rsid w:val="00B9697A"/>
    <w:rsid w:val="00BA30BC"/>
    <w:rsid w:val="00BC20A5"/>
    <w:rsid w:val="00BE6518"/>
    <w:rsid w:val="00C21551"/>
    <w:rsid w:val="00C82E67"/>
    <w:rsid w:val="00C84071"/>
    <w:rsid w:val="00C90105"/>
    <w:rsid w:val="00CA03DE"/>
    <w:rsid w:val="00D01ABE"/>
    <w:rsid w:val="00D169BD"/>
    <w:rsid w:val="00D17431"/>
    <w:rsid w:val="00D33CD5"/>
    <w:rsid w:val="00D77425"/>
    <w:rsid w:val="00D933E2"/>
    <w:rsid w:val="00DA629A"/>
    <w:rsid w:val="00DA70B7"/>
    <w:rsid w:val="00DE6F1B"/>
    <w:rsid w:val="00DF0DCC"/>
    <w:rsid w:val="00DF6A55"/>
    <w:rsid w:val="00E16EAA"/>
    <w:rsid w:val="00E23432"/>
    <w:rsid w:val="00E36ADC"/>
    <w:rsid w:val="00E63146"/>
    <w:rsid w:val="00E7148F"/>
    <w:rsid w:val="00E86989"/>
    <w:rsid w:val="00F03F28"/>
    <w:rsid w:val="00F450EB"/>
    <w:rsid w:val="00F45473"/>
    <w:rsid w:val="00F46E66"/>
    <w:rsid w:val="00FA0C2D"/>
    <w:rsid w:val="00FC19D0"/>
    <w:rsid w:val="00FD221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82AE"/>
  <w15:chartTrackingRefBased/>
  <w15:docId w15:val="{51EB4576-AD3D-4348-940D-F7BF837F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ef.org/srilanka/" TargetMode="External"/><Relationship Id="rId5" Type="http://schemas.openxmlformats.org/officeDocument/2006/relationships/hyperlink" Target="mailto:lparanamanna@unicef.org" TargetMode="External"/><Relationship Id="rId4" Type="http://schemas.openxmlformats.org/officeDocument/2006/relationships/hyperlink" Target="mailto:bswangin@unic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T.H.N. Isurangaa</dc:creator>
  <cp:keywords/>
  <dc:description/>
  <cp:lastModifiedBy>Lakna Paranamanna</cp:lastModifiedBy>
  <cp:revision>5</cp:revision>
  <cp:lastPrinted>2024-02-06T08:48:00Z</cp:lastPrinted>
  <dcterms:created xsi:type="dcterms:W3CDTF">2024-02-06T07:08:00Z</dcterms:created>
  <dcterms:modified xsi:type="dcterms:W3CDTF">2024-02-06T08:51:00Z</dcterms:modified>
</cp:coreProperties>
</file>