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A905" w14:textId="77777777" w:rsidR="00696723" w:rsidRDefault="00000000">
      <w:pPr>
        <w:spacing w:after="270" w:line="465" w:lineRule="auto"/>
        <w:rPr>
          <w:rFonts w:ascii="FM Abaya" w:eastAsia="FM Abaya" w:hAnsi="FM Abaya" w:cs="FM Abaya"/>
          <w:b/>
          <w:i/>
          <w:color w:val="00B0F0"/>
          <w:sz w:val="36"/>
        </w:rPr>
      </w:pPr>
      <w:r>
        <w:rPr>
          <w:rFonts w:ascii="FM Abaya" w:eastAsia="FM Abaya" w:hAnsi="FM Abaya" w:cs="FM Abaya"/>
          <w:b/>
          <w:i/>
          <w:color w:val="00B0F0"/>
          <w:sz w:val="36"/>
        </w:rPr>
        <w:t>NEWSNOTE</w:t>
      </w:r>
    </w:p>
    <w:p w14:paraId="02A90009" w14:textId="77777777" w:rsidR="00C6473A" w:rsidRPr="00654177" w:rsidRDefault="00C6473A" w:rsidP="00C6473A">
      <w:pPr>
        <w:jc w:val="center"/>
        <w:rPr>
          <w:rFonts w:ascii="FMAbabld" w:hAnsi="FMAbabld" w:cstheme="minorBidi"/>
          <w:b/>
          <w:bCs/>
          <w:sz w:val="32"/>
          <w:szCs w:val="32"/>
        </w:rPr>
      </w:pPr>
      <w:r w:rsidRPr="00654177">
        <w:rPr>
          <w:rFonts w:ascii="FMAbabld" w:hAnsi="FMAbabld" w:cstheme="minorBidi"/>
          <w:b/>
          <w:bCs/>
          <w:sz w:val="32"/>
          <w:szCs w:val="32"/>
          <w:cs/>
        </w:rPr>
        <w:t>සෞඛ්‍ය</w:t>
      </w:r>
      <w:r w:rsidRPr="00654177">
        <w:rPr>
          <w:rFonts w:ascii="FMAbabld" w:hAnsi="FMAbabld" w:cstheme="minorBidi" w:hint="cs"/>
          <w:b/>
          <w:bCs/>
          <w:sz w:val="32"/>
          <w:szCs w:val="32"/>
          <w:cs/>
        </w:rPr>
        <w:t>ය</w:t>
      </w:r>
      <w:r w:rsidRPr="00654177">
        <w:rPr>
          <w:rFonts w:ascii="FMAbabld" w:hAnsi="FMAbabld" w:cstheme="minorBidi"/>
          <w:b/>
          <w:bCs/>
          <w:sz w:val="32"/>
          <w:szCs w:val="32"/>
          <w:cs/>
        </w:rPr>
        <w:t xml:space="preserve"> සේවා ශක්තිමත් කිරීම සඳහා යුනිසෙෆ් සංවිධානය ශ්‍රී ලංකාවට රුපියල් මිලියන 800ක් වටිනා ඔක්සිජන් නිපදවන නව උත්පාදක සපයයි.</w:t>
      </w:r>
    </w:p>
    <w:p w14:paraId="42F1A419" w14:textId="77777777" w:rsidR="00C6473A" w:rsidRPr="002208F6" w:rsidRDefault="00C6473A" w:rsidP="00C6473A">
      <w:pPr>
        <w:jc w:val="center"/>
        <w:rPr>
          <w:rFonts w:ascii="FMAbabld" w:hAnsi="FMAbabld" w:cstheme="minorBidi"/>
          <w:b/>
          <w:bCs/>
        </w:rPr>
      </w:pPr>
    </w:p>
    <w:p w14:paraId="287312BE" w14:textId="6DD5DE1A" w:rsidR="00C6473A" w:rsidRDefault="00C6473A" w:rsidP="00C6473A">
      <w:pPr>
        <w:jc w:val="both"/>
        <w:rPr>
          <w:rFonts w:ascii="FMAbabld" w:hAnsi="FMAbabld" w:cstheme="minorBidi"/>
        </w:rPr>
      </w:pPr>
      <w:r w:rsidRPr="002208F6">
        <w:rPr>
          <w:rFonts w:ascii="FMAbabld" w:hAnsi="FMAbabld" w:cstheme="minorBidi"/>
          <w:b/>
          <w:bCs/>
          <w:cs/>
        </w:rPr>
        <w:t>කොළඹ</w:t>
      </w:r>
      <w:r>
        <w:rPr>
          <w:rFonts w:ascii="FMAbabld" w:hAnsi="FMAbabld" w:cstheme="minorBidi" w:hint="cs"/>
          <w:b/>
          <w:bCs/>
          <w:cs/>
        </w:rPr>
        <w:t>,</w:t>
      </w:r>
      <w:r w:rsidRPr="002208F6">
        <w:rPr>
          <w:rFonts w:ascii="FMAbabld" w:hAnsi="FMAbabld" w:cstheme="minorBidi"/>
          <w:b/>
          <w:bCs/>
        </w:rPr>
        <w:t xml:space="preserve"> </w:t>
      </w:r>
      <w:r w:rsidR="00AC2B81" w:rsidRPr="00AC2B81">
        <w:rPr>
          <w:rFonts w:ascii="FMAbabld" w:hAnsi="FMAbabld" w:cs="Iskoola Pota" w:hint="cs"/>
          <w:b/>
          <w:bCs/>
          <w:cs/>
        </w:rPr>
        <w:t>දෙසැම්බර්</w:t>
      </w:r>
      <w:r w:rsidRPr="002208F6">
        <w:rPr>
          <w:rFonts w:ascii="FMAbabld" w:hAnsi="FMAbabld" w:cstheme="minorBidi"/>
          <w:b/>
          <w:bCs/>
          <w:cs/>
        </w:rPr>
        <w:t xml:space="preserve"> </w:t>
      </w:r>
      <w:r>
        <w:rPr>
          <w:rFonts w:ascii="FMAbabld" w:hAnsi="FMAbabld" w:cstheme="minorBidi"/>
          <w:b/>
          <w:bCs/>
        </w:rPr>
        <w:t>0</w:t>
      </w:r>
      <w:r w:rsidR="00E71C5F">
        <w:rPr>
          <w:rFonts w:ascii="FMAbabld" w:hAnsi="FMAbabld" w:cstheme="minorBidi"/>
          <w:b/>
          <w:bCs/>
        </w:rPr>
        <w:t>8</w:t>
      </w:r>
      <w:r>
        <w:rPr>
          <w:rFonts w:ascii="FMAbabld" w:hAnsi="FMAbabld" w:cstheme="minorBidi" w:hint="cs"/>
          <w:b/>
          <w:bCs/>
          <w:cs/>
        </w:rPr>
        <w:t>,</w:t>
      </w:r>
      <w:r w:rsidRPr="002208F6">
        <w:rPr>
          <w:rFonts w:ascii="FMAbabld" w:hAnsi="FMAbabld" w:cstheme="minorBidi"/>
          <w:b/>
          <w:bCs/>
        </w:rPr>
        <w:t xml:space="preserve"> </w:t>
      </w:r>
      <w:r w:rsidRPr="002208F6">
        <w:rPr>
          <w:rFonts w:ascii="FMAbabld" w:hAnsi="FMAbabld" w:cstheme="minorBidi"/>
          <w:b/>
          <w:bCs/>
          <w:cs/>
        </w:rPr>
        <w:t>2023 -</w:t>
      </w:r>
      <w:r w:rsidRPr="002208F6">
        <w:rPr>
          <w:rFonts w:ascii="FMAbabld" w:hAnsi="FMAbabld" w:cstheme="minorBidi"/>
          <w:cs/>
        </w:rPr>
        <w:t xml:space="preserve"> හදිසි අවස්ථා වලදී දරුවන්ගේ සහ ඔවුන්ගේ පවුල්වල අයගේ ජීවිත බේරා ගැනීම සඳහා යුනිසෙෆ්</w:t>
      </w:r>
      <w:r w:rsidRPr="002208F6">
        <w:rPr>
          <w:rFonts w:ascii="FMAbabld" w:hAnsi="FMAbabld" w:cstheme="minorBidi"/>
        </w:rPr>
        <w:t xml:space="preserve"> </w:t>
      </w:r>
      <w:r w:rsidRPr="002208F6">
        <w:rPr>
          <w:rFonts w:ascii="FMAbabld" w:hAnsi="FMAbabld" w:cstheme="minorBidi"/>
          <w:cs/>
        </w:rPr>
        <w:t>සංවිධානය මගින් නව ඔක්සිජන් උත්පාදක යන්ත්‍ර සහ උපකරණ සෞඛ්‍ය අමාත්‍යාංශයට ලැබී ඇත.</w:t>
      </w:r>
    </w:p>
    <w:p w14:paraId="47A1AF84" w14:textId="77777777" w:rsidR="00C6473A" w:rsidRPr="002208F6" w:rsidRDefault="00C6473A" w:rsidP="00C6473A">
      <w:pPr>
        <w:jc w:val="both"/>
        <w:rPr>
          <w:rFonts w:ascii="FMAbabld" w:hAnsi="FMAbabld" w:cstheme="minorBidi"/>
          <w:cs/>
        </w:rPr>
      </w:pPr>
    </w:p>
    <w:p w14:paraId="61A2C2B7" w14:textId="77777777" w:rsidR="00C6473A" w:rsidRDefault="00C6473A" w:rsidP="00C6473A">
      <w:pPr>
        <w:jc w:val="both"/>
        <w:rPr>
          <w:rFonts w:ascii="FMAbabld" w:hAnsi="FMAbabld" w:cstheme="minorBidi"/>
        </w:rPr>
      </w:pPr>
      <w:r w:rsidRPr="002208F6">
        <w:rPr>
          <w:rFonts w:ascii="FMAbabld" w:hAnsi="FMAbabld" w:cstheme="minorBidi"/>
          <w:cs/>
        </w:rPr>
        <w:t>කැනඩාවෙන් ලැබෙන ප්‍රතිපාදන මත යුනිසෙෆ් ආයතනය රුපියල් මිලියන 800 ක වියදමින්</w:t>
      </w:r>
      <w:r>
        <w:rPr>
          <w:rFonts w:ascii="FMAbabld" w:hAnsi="FMAbabld" w:cstheme="minorBidi" w:hint="cs"/>
          <w:cs/>
        </w:rPr>
        <w:t>,</w:t>
      </w:r>
      <w:r w:rsidRPr="002208F6">
        <w:rPr>
          <w:rFonts w:ascii="FMAbabld" w:hAnsi="FMAbabld" w:cstheme="minorBidi"/>
        </w:rPr>
        <w:t xml:space="preserve"> </w:t>
      </w:r>
      <w:r w:rsidRPr="002208F6">
        <w:rPr>
          <w:rFonts w:ascii="FMAbabld" w:hAnsi="FMAbabld" w:cstheme="minorBidi"/>
          <w:cs/>
        </w:rPr>
        <w:t xml:space="preserve">අවිස්සාවේල්ල, කෑගල්ල, තිස්සමහාරාම සහ උඩුගම මූලික රෝහල්වල ප්‍රධාන ඔක්සිජන් යන්ත්‍ර හතරක් ස්ථාපනය කර ඇති අතර, රට පුරා අනෙකුත් සෞඛ්‍ය </w:t>
      </w:r>
      <w:r w:rsidRPr="00E4300B">
        <w:rPr>
          <w:rFonts w:ascii="FMAbabld" w:hAnsi="FMAbabld" w:cs="Iskoola Pota" w:hint="cs"/>
          <w:cs/>
        </w:rPr>
        <w:t>මධ්‍යස්ථාන</w:t>
      </w:r>
      <w:r w:rsidRPr="002208F6">
        <w:rPr>
          <w:rFonts w:ascii="FMAbabld" w:hAnsi="FMAbabld" w:cstheme="minorBidi"/>
          <w:cs/>
        </w:rPr>
        <w:t xml:space="preserve"> 30 කට</w:t>
      </w:r>
      <w:r w:rsidRPr="002208F6">
        <w:rPr>
          <w:rFonts w:ascii="FMAbabld" w:hAnsi="FMAbabld" w:cstheme="minorBidi"/>
        </w:rPr>
        <w:t xml:space="preserve"> </w:t>
      </w:r>
      <w:r w:rsidRPr="002208F6">
        <w:rPr>
          <w:rFonts w:ascii="FMAbabld" w:hAnsi="FMAbabld" w:cstheme="minorBidi"/>
          <w:cs/>
        </w:rPr>
        <w:t xml:space="preserve">ද සිලින්ඩර් භාවිතයෙන් ඔක්සිජන් නිපදවා බෙදා හැරීම සිදුකෙරේ. </w:t>
      </w:r>
    </w:p>
    <w:p w14:paraId="78C3DBED" w14:textId="77777777" w:rsidR="00C6473A" w:rsidRPr="002208F6" w:rsidRDefault="00C6473A" w:rsidP="00C6473A">
      <w:pPr>
        <w:jc w:val="both"/>
        <w:rPr>
          <w:rFonts w:ascii="FMAbabld" w:hAnsi="FMAbabld" w:cstheme="minorBidi"/>
          <w:cs/>
        </w:rPr>
      </w:pPr>
    </w:p>
    <w:p w14:paraId="3C14C018" w14:textId="77777777" w:rsidR="00C6473A" w:rsidRDefault="00C6473A" w:rsidP="00C6473A">
      <w:pPr>
        <w:jc w:val="both"/>
        <w:rPr>
          <w:rFonts w:ascii="FMAbabld" w:hAnsi="FMAbabld" w:cstheme="minorBidi"/>
        </w:rPr>
      </w:pPr>
      <w:r w:rsidRPr="002208F6">
        <w:rPr>
          <w:rFonts w:ascii="FMAbabld" w:hAnsi="FMAbabld" w:cstheme="minorBidi"/>
          <w:cs/>
        </w:rPr>
        <w:t>සෞඛ්‍ය</w:t>
      </w:r>
      <w:r>
        <w:rPr>
          <w:rFonts w:ascii="FMAbabld" w:hAnsi="FMAbabld" w:cstheme="minorBidi" w:hint="cs"/>
          <w:cs/>
        </w:rPr>
        <w:t>ය</w:t>
      </w:r>
      <w:r w:rsidRPr="002208F6">
        <w:rPr>
          <w:rFonts w:ascii="FMAbabld" w:hAnsi="FMAbabld" w:cstheme="minorBidi"/>
          <w:cs/>
        </w:rPr>
        <w:t xml:space="preserve"> අමාත්‍ය වෛද්‍ය රමේෂ් පතිරණ මහතා විසින් යුනිසෙෆ් සංවිධානයේ ශ්‍රී ලංකාවේ නියෝජිත ක්‍රිස්ටියන් ස්කූග් මහතා සහ ශ්‍රී ලංකාවේ සහ මාලදිවයිනේ කැනඩාව සඳහා මහ කොමසාරිස් එරික් වෝල්ෂ් මහතා අතින් උපකරණ ලබා ගැනීමේ උත්සවයක් ගාල්ල දිස්ත්‍රික්කයේ උඩුගම මූලික රෝහලේදී පැවැත්විණි.</w:t>
      </w:r>
    </w:p>
    <w:p w14:paraId="7ED4A1FF" w14:textId="77777777" w:rsidR="00C6473A" w:rsidRPr="002208F6" w:rsidRDefault="00C6473A" w:rsidP="00C6473A">
      <w:pPr>
        <w:jc w:val="both"/>
        <w:rPr>
          <w:rFonts w:ascii="FMAbabld" w:hAnsi="FMAbabld" w:cstheme="minorBidi"/>
          <w:cs/>
        </w:rPr>
      </w:pPr>
    </w:p>
    <w:p w14:paraId="031A3BDA" w14:textId="77777777" w:rsidR="00C6473A" w:rsidRDefault="00C6473A" w:rsidP="00C6473A">
      <w:pPr>
        <w:jc w:val="both"/>
        <w:rPr>
          <w:rFonts w:ascii="FMAbabld" w:hAnsi="FMAbabld" w:cstheme="minorBidi"/>
        </w:rPr>
      </w:pPr>
      <w:r w:rsidRPr="002208F6">
        <w:rPr>
          <w:rFonts w:ascii="FMAbabld" w:hAnsi="FMAbabld" w:cstheme="minorBidi"/>
          <w:cs/>
        </w:rPr>
        <w:t>මිලියන තුනකට අධික පිරිසකට ප්‍රතිලාභ සැලසෙන මෙම ව්‍යාපෘතිය, විශේෂයෙන් හදිසි අවස්ථා වලදී මාතෘ සහ ළමා ආරක්ෂණ පහසුකම් සඳහා නිරන්තර ඔක්සිජන් සැපයීම සඳහා සෞඛ්‍ය පද්ධතිය ශක්තිමත් කිරීමට වන යුනිසෙෆ් හි පුළුල් සැ</w:t>
      </w:r>
      <w:r w:rsidRPr="00E4300B">
        <w:rPr>
          <w:rFonts w:ascii="FMAbabld" w:hAnsi="FMAbabld" w:cs="Iskoola Pota" w:hint="cs"/>
          <w:cs/>
        </w:rPr>
        <w:t>ලසුමේ</w:t>
      </w:r>
      <w:r w:rsidRPr="002208F6">
        <w:rPr>
          <w:rFonts w:ascii="FMAbabld" w:hAnsi="FMAbabld" w:cstheme="minorBidi"/>
          <w:cs/>
        </w:rPr>
        <w:t xml:space="preserve"> කොටසකි.</w:t>
      </w:r>
      <w:r>
        <w:rPr>
          <w:rFonts w:ascii="FMAbabld" w:hAnsi="FMAbabld" w:cstheme="minorBidi"/>
        </w:rPr>
        <w:t xml:space="preserve">  </w:t>
      </w:r>
    </w:p>
    <w:p w14:paraId="42735545" w14:textId="77777777" w:rsidR="00C6473A" w:rsidRPr="002208F6" w:rsidRDefault="00C6473A" w:rsidP="00C6473A">
      <w:pPr>
        <w:jc w:val="both"/>
        <w:rPr>
          <w:rFonts w:ascii="FMAbabld" w:hAnsi="FMAbabld" w:cstheme="minorBidi"/>
          <w:cs/>
        </w:rPr>
      </w:pPr>
    </w:p>
    <w:p w14:paraId="2076D996" w14:textId="77777777" w:rsidR="00C6473A" w:rsidRDefault="00C6473A" w:rsidP="00C6473A">
      <w:pPr>
        <w:jc w:val="both"/>
        <w:rPr>
          <w:rFonts w:ascii="FMAbabld" w:hAnsi="FMAbabld" w:cstheme="minorBidi"/>
        </w:rPr>
      </w:pPr>
      <w:r w:rsidRPr="002208F6">
        <w:rPr>
          <w:rFonts w:ascii="FMAbabld" w:hAnsi="FMAbabld" w:cstheme="minorBidi"/>
          <w:cs/>
        </w:rPr>
        <w:t xml:space="preserve">“ඉතාම තීරණාත්මක </w:t>
      </w:r>
      <w:r w:rsidRPr="00E4300B">
        <w:rPr>
          <w:rFonts w:ascii="FMAbabld" w:hAnsi="FMAbabld" w:cs="Iskoola Pota" w:hint="cs"/>
          <w:cs/>
        </w:rPr>
        <w:t>අවස්ථාවල</w:t>
      </w:r>
      <w:r w:rsidRPr="002208F6">
        <w:rPr>
          <w:rFonts w:ascii="FMAbabld" w:hAnsi="FMAbabld" w:cstheme="minorBidi"/>
          <w:cs/>
        </w:rPr>
        <w:t xml:space="preserve"> ළමයින්ට සහ පවුල්වලට අත්‍යවශ්‍ය සෞඛ්‍ය</w:t>
      </w:r>
      <w:r>
        <w:rPr>
          <w:rFonts w:ascii="FMAbabld" w:hAnsi="FMAbabld" w:cstheme="minorBidi" w:hint="cs"/>
          <w:cs/>
        </w:rPr>
        <w:t>ය</w:t>
      </w:r>
      <w:r w:rsidRPr="002208F6">
        <w:rPr>
          <w:rFonts w:ascii="FMAbabld" w:hAnsi="FMAbabld" w:cstheme="minorBidi"/>
          <w:cs/>
        </w:rPr>
        <w:t xml:space="preserve"> සේවා සඳහා ප්‍රවේශ වීම ජීවිතයට සහ මරණයට </w:t>
      </w:r>
      <w:r w:rsidRPr="00E4300B">
        <w:rPr>
          <w:rFonts w:ascii="FMAbabld" w:hAnsi="FMAbabld" w:cs="Iskoola Pota" w:hint="cs"/>
          <w:cs/>
        </w:rPr>
        <w:t>තීරණය</w:t>
      </w:r>
      <w:r w:rsidRPr="00E4300B">
        <w:rPr>
          <w:rFonts w:ascii="FMAbabld" w:hAnsi="FMAbabld" w:cs="Iskoola Pota"/>
          <w:cs/>
        </w:rPr>
        <w:t xml:space="preserve"> </w:t>
      </w:r>
      <w:r w:rsidRPr="00E4300B">
        <w:rPr>
          <w:rFonts w:ascii="FMAbabld" w:hAnsi="FMAbabld" w:cs="Iskoola Pota" w:hint="cs"/>
          <w:cs/>
        </w:rPr>
        <w:t>කළ</w:t>
      </w:r>
      <w:r>
        <w:rPr>
          <w:rFonts w:ascii="FMAbabld" w:hAnsi="FMAbabld" w:cs="Iskoola Pota"/>
        </w:rPr>
        <w:t xml:space="preserve"> </w:t>
      </w:r>
      <w:r w:rsidRPr="002208F6">
        <w:rPr>
          <w:rFonts w:ascii="FMAbabld" w:hAnsi="FMAbabld" w:cstheme="minorBidi"/>
          <w:cs/>
        </w:rPr>
        <w:t>හැකියි,” ශ්‍රී ලංකාව සඳහා යුනිසෙෆ් නියෝජිත ක්‍රිස්ටියන් ස්කූග් පැවසීය. “යුනිසෙෆ් ආධාරය හරහා, සංකීර්ණ දරු ප්‍රසූති</w:t>
      </w:r>
      <w:r w:rsidRPr="00E4300B">
        <w:rPr>
          <w:rFonts w:ascii="FMAbabld" w:hAnsi="FMAbabld" w:cs="Iskoola Pota" w:hint="cs"/>
          <w:cs/>
        </w:rPr>
        <w:t>වලදී</w:t>
      </w:r>
      <w:r w:rsidRPr="002208F6">
        <w:rPr>
          <w:rFonts w:ascii="FMAbabld" w:hAnsi="FMAbabld" w:cstheme="minorBidi"/>
          <w:cs/>
        </w:rPr>
        <w:t xml:space="preserve"> අලුත උපන් බිළිඳුන්ට සහ ඔවුන්ගේ මව්වරුන්ටත්, නියුමෝනියාවෙන් පෙළෙන දරුවන්ට ඇතුළුව නේවාසික ප්‍රතිකාර සහ හදිසි වෛද්‍ය ප්‍රතිකාර සඳහා අඛණ්ඩ වෛද්‍ය ඔක්සිජන් සැපයීම සඳහා මෙම රෝහල් වලට ඒකාබද්ධ පද්ධතියක් </w:t>
      </w:r>
      <w:r>
        <w:rPr>
          <w:rFonts w:ascii="FMAbabld" w:hAnsi="FMAbabld" w:cstheme="minorBidi" w:hint="cs"/>
          <w:cs/>
        </w:rPr>
        <w:t>ලැබෙනු</w:t>
      </w:r>
      <w:r w:rsidRPr="002208F6">
        <w:rPr>
          <w:rFonts w:ascii="FMAbabld" w:hAnsi="FMAbabld" w:cstheme="minorBidi"/>
          <w:cs/>
        </w:rPr>
        <w:t xml:space="preserve"> ඇත,” ඔහු පැවසීය.</w:t>
      </w:r>
    </w:p>
    <w:p w14:paraId="1E61819B" w14:textId="77777777" w:rsidR="00C6473A" w:rsidRPr="002208F6" w:rsidRDefault="00C6473A" w:rsidP="00C6473A">
      <w:pPr>
        <w:jc w:val="both"/>
        <w:rPr>
          <w:rFonts w:ascii="FMAbabld" w:hAnsi="FMAbabld" w:cstheme="minorBidi"/>
          <w:cs/>
        </w:rPr>
      </w:pPr>
    </w:p>
    <w:p w14:paraId="0A861C99" w14:textId="77777777" w:rsidR="00C6473A" w:rsidRDefault="00C6473A" w:rsidP="00C6473A">
      <w:pPr>
        <w:jc w:val="both"/>
        <w:rPr>
          <w:rFonts w:ascii="FMAbabld" w:hAnsi="FMAbabld" w:cstheme="minorBidi"/>
        </w:rPr>
      </w:pPr>
      <w:r w:rsidRPr="002208F6">
        <w:rPr>
          <w:rFonts w:ascii="FMAbabld" w:hAnsi="FMAbabld" w:cstheme="minorBidi"/>
          <w:cs/>
        </w:rPr>
        <w:t xml:space="preserve">සෑම ඔක්සිජන් </w:t>
      </w:r>
      <w:r w:rsidRPr="00E4300B">
        <w:rPr>
          <w:rFonts w:ascii="FMAbabld" w:hAnsi="FMAbabld" w:cs="Iskoola Pota" w:hint="cs"/>
          <w:cs/>
        </w:rPr>
        <w:t>නිෂ්පාදනාගාර</w:t>
      </w:r>
      <w:r w:rsidRPr="002208F6">
        <w:rPr>
          <w:rFonts w:ascii="FMAbabld" w:hAnsi="FMAbabld" w:cstheme="minorBidi"/>
          <w:cs/>
        </w:rPr>
        <w:t xml:space="preserve">ක පැයකට ඔක්සිජන් ලීටර් 20,000 ක් නිපදවිය හැකි අතර පැය 24 ක ඉඩක් තුළ ලීටර් </w:t>
      </w:r>
      <w:r>
        <w:rPr>
          <w:rFonts w:ascii="FMAbabld" w:hAnsi="FMAbabld" w:cstheme="minorBidi"/>
        </w:rPr>
        <w:t>50</w:t>
      </w:r>
      <w:r w:rsidRPr="002208F6">
        <w:rPr>
          <w:rFonts w:ascii="FMAbabld" w:hAnsi="FMAbabld" w:cstheme="minorBidi"/>
          <w:cs/>
        </w:rPr>
        <w:t xml:space="preserve">, සිලින්ඩර </w:t>
      </w:r>
      <w:r>
        <w:rPr>
          <w:rFonts w:ascii="FMAbabld" w:hAnsi="FMAbabld" w:cstheme="minorBidi"/>
        </w:rPr>
        <w:t>50</w:t>
      </w:r>
      <w:r w:rsidRPr="002208F6">
        <w:rPr>
          <w:rFonts w:ascii="FMAbabld" w:hAnsi="FMAbabld" w:cstheme="minorBidi"/>
          <w:cs/>
        </w:rPr>
        <w:t>ක්</w:t>
      </w:r>
      <w:r>
        <w:rPr>
          <w:rFonts w:ascii="FMAbabld" w:hAnsi="FMAbabld" w:cstheme="minorBidi"/>
        </w:rPr>
        <w:t xml:space="preserve"> </w:t>
      </w:r>
      <w:r w:rsidRPr="002208F6">
        <w:rPr>
          <w:rFonts w:ascii="FMAbabld" w:hAnsi="FMAbabld" w:cstheme="minorBidi"/>
          <w:cs/>
        </w:rPr>
        <w:t>පිරවිය හැකිය. විදුලිය ඇණහිටීම් වලදී පවා ඔක්සිජන් බලාගාර ක්‍රියාකාරීව පැවතිය හැකි වන පරිදි බලශක්ති උත්පාදක යන්ත්‍ර ස්ථාපනය කිරීමට ද යුනිසෙෆ් සහාය විය.</w:t>
      </w:r>
    </w:p>
    <w:p w14:paraId="38684743" w14:textId="77777777" w:rsidR="00B61DB4" w:rsidRPr="002208F6" w:rsidRDefault="00B61DB4" w:rsidP="00C6473A">
      <w:pPr>
        <w:jc w:val="both"/>
        <w:rPr>
          <w:rFonts w:ascii="FMAbabld" w:hAnsi="FMAbabld" w:cstheme="minorBidi"/>
          <w:cs/>
        </w:rPr>
      </w:pPr>
    </w:p>
    <w:p w14:paraId="5603E08A" w14:textId="77777777" w:rsidR="00C6473A" w:rsidRPr="002208F6" w:rsidRDefault="00C6473A" w:rsidP="00C6473A">
      <w:pPr>
        <w:jc w:val="both"/>
        <w:rPr>
          <w:rFonts w:ascii="FMAbabld" w:hAnsi="FMAbabld" w:cstheme="minorBidi"/>
          <w:cs/>
        </w:rPr>
      </w:pPr>
      <w:r w:rsidRPr="002208F6">
        <w:rPr>
          <w:rFonts w:ascii="FMAbabld" w:hAnsi="FMAbabld" w:cstheme="minorBidi"/>
          <w:cs/>
        </w:rPr>
        <w:t>විවිධ හවුල්කරුවන්ගේ දායකත්වය ඇතිව, විශේෂයෙන් හදිසි අවස්ථා වලදී රට පුරා සිටින ළමුන් සඳහා සෞඛ්‍ය</w:t>
      </w:r>
      <w:r>
        <w:rPr>
          <w:rFonts w:ascii="FMAbabld" w:hAnsi="FMAbabld" w:cstheme="minorBidi" w:hint="cs"/>
          <w:cs/>
        </w:rPr>
        <w:t>ය</w:t>
      </w:r>
      <w:r w:rsidRPr="002208F6">
        <w:rPr>
          <w:rFonts w:ascii="FMAbabld" w:hAnsi="FMAbabld" w:cstheme="minorBidi"/>
          <w:cs/>
        </w:rPr>
        <w:t xml:space="preserve"> සේවාවන්හි ගුණාත්මකභාවය ශක්තිමත් කිරීම සඳහා යුනිසෙෆ් දිගු කලක් තිස්සේ සෞඛ්‍ය</w:t>
      </w:r>
      <w:r>
        <w:rPr>
          <w:rFonts w:ascii="FMAbabld" w:hAnsi="FMAbabld" w:cstheme="minorBidi" w:hint="cs"/>
          <w:cs/>
        </w:rPr>
        <w:t>ය</w:t>
      </w:r>
      <w:r w:rsidRPr="002208F6">
        <w:rPr>
          <w:rFonts w:ascii="FMAbabld" w:hAnsi="FMAbabld" w:cstheme="minorBidi"/>
          <w:cs/>
        </w:rPr>
        <w:t xml:space="preserve"> අමාත්‍යාංශයට සහාය ලබා දී ඇත.</w:t>
      </w:r>
    </w:p>
    <w:p w14:paraId="6DC9E87E" w14:textId="77777777" w:rsidR="00C6473A" w:rsidRPr="002208F6" w:rsidRDefault="00C6473A" w:rsidP="00C6473A">
      <w:pPr>
        <w:jc w:val="both"/>
        <w:rPr>
          <w:rFonts w:ascii="FMAbabld" w:hAnsi="FMAbabld" w:cstheme="minorBidi"/>
          <w:cs/>
        </w:rPr>
      </w:pPr>
    </w:p>
    <w:p w14:paraId="75E92C38" w14:textId="77777777" w:rsidR="00C6473A" w:rsidRPr="002208F6" w:rsidRDefault="00C6473A" w:rsidP="00C6473A">
      <w:pPr>
        <w:jc w:val="both"/>
        <w:rPr>
          <w:rFonts w:ascii="FMAbabld" w:hAnsi="FMAbabld" w:cstheme="minorBidi"/>
          <w:b/>
          <w:bCs/>
          <w:cs/>
        </w:rPr>
      </w:pPr>
      <w:r w:rsidRPr="002208F6">
        <w:rPr>
          <w:rFonts w:ascii="FMAbabld" w:hAnsi="FMAbabld" w:cstheme="minorBidi"/>
          <w:b/>
          <w:bCs/>
          <w:cs/>
        </w:rPr>
        <w:t>වැඩි විස්තර සඳහා කරුණාකර සම්බන්ධ වන්න:</w:t>
      </w:r>
    </w:p>
    <w:p w14:paraId="0D5269B1" w14:textId="77777777" w:rsidR="00C6473A" w:rsidRPr="002208F6" w:rsidRDefault="00C6473A" w:rsidP="00C6473A">
      <w:pPr>
        <w:rPr>
          <w:rFonts w:ascii="FMAbabld" w:hAnsi="FMAbabld" w:cstheme="minorBidi"/>
          <w:lang w:val="en-US"/>
        </w:rPr>
      </w:pPr>
      <w:r w:rsidRPr="002208F6">
        <w:rPr>
          <w:rFonts w:ascii="FMAbabld" w:hAnsi="FMAbabld" w:cstheme="minorBidi"/>
          <w:cs/>
        </w:rPr>
        <w:t>බිස්මාර්ක් ස්වැන්ජින්</w:t>
      </w:r>
      <w:r>
        <w:rPr>
          <w:rFonts w:ascii="FMAbabld" w:hAnsi="FMAbabld" w:cstheme="minorBidi" w:hint="cs"/>
          <w:cs/>
        </w:rPr>
        <w:t>,</w:t>
      </w:r>
      <w:r w:rsidRPr="002208F6">
        <w:rPr>
          <w:rFonts w:ascii="FMAbabld" w:hAnsi="FMAbabld" w:cstheme="minorBidi"/>
        </w:rPr>
        <w:t xml:space="preserve"> </w:t>
      </w:r>
      <w:r w:rsidRPr="002208F6">
        <w:rPr>
          <w:rFonts w:ascii="FMAbabld" w:hAnsi="FMAbabld" w:cstheme="minorBidi"/>
          <w:cs/>
        </w:rPr>
        <w:t>යුනිසෙෆ්</w:t>
      </w:r>
      <w:r w:rsidRPr="002208F6">
        <w:rPr>
          <w:rFonts w:ascii="FMAbabld" w:hAnsi="FMAbabld" w:cstheme="minorBidi"/>
        </w:rPr>
        <w:t xml:space="preserve"> </w:t>
      </w:r>
      <w:r w:rsidRPr="002208F6">
        <w:rPr>
          <w:rFonts w:ascii="FMAbabld" w:hAnsi="FMAbabld" w:cstheme="minorBidi"/>
          <w:cs/>
        </w:rPr>
        <w:t>ශ්‍රී ලංකා</w:t>
      </w:r>
      <w:r>
        <w:rPr>
          <w:rFonts w:ascii="FMAbabld" w:hAnsi="FMAbabld" w:cstheme="minorBidi" w:hint="cs"/>
          <w:cs/>
        </w:rPr>
        <w:t>;</w:t>
      </w:r>
      <w:r w:rsidRPr="002208F6">
        <w:rPr>
          <w:rFonts w:ascii="FMAbabld" w:hAnsi="FMAbabld" w:cstheme="minorBidi"/>
        </w:rPr>
        <w:t xml:space="preserve"> </w:t>
      </w:r>
      <w:r w:rsidRPr="002208F6">
        <w:rPr>
          <w:rFonts w:ascii="FMAbabld" w:hAnsi="FMAbabld" w:cstheme="minorBidi"/>
          <w:cs/>
        </w:rPr>
        <w:t>විද්‍යුත් තැපෑල</w:t>
      </w:r>
      <w:r w:rsidRPr="00464BED">
        <w:rPr>
          <w:rFonts w:cstheme="minorHAnsi"/>
        </w:rPr>
        <w:t xml:space="preserve">: </w:t>
      </w:r>
      <w:hyperlink r:id="rId6" w:history="1">
        <w:r w:rsidRPr="00464BED">
          <w:rPr>
            <w:rFonts w:cstheme="minorHAnsi"/>
            <w:color w:val="0563C1" w:themeColor="hyperlink"/>
            <w:u w:val="single"/>
          </w:rPr>
          <w:t>bswangin@unicef.org</w:t>
        </w:r>
      </w:hyperlink>
      <w:r>
        <w:rPr>
          <w:rFonts w:ascii="FMAbabld" w:hAnsi="FMAbabld" w:cstheme="minorBidi" w:hint="cs"/>
          <w:cs/>
        </w:rPr>
        <w:t xml:space="preserve">; </w:t>
      </w:r>
      <w:r w:rsidRPr="002208F6">
        <w:rPr>
          <w:rFonts w:ascii="FMAbabld" w:hAnsi="FMAbabld" w:cstheme="minorBidi"/>
          <w:cs/>
        </w:rPr>
        <w:t>දුරකථන: +94777236548</w:t>
      </w:r>
    </w:p>
    <w:p w14:paraId="30E93944" w14:textId="77777777" w:rsidR="00696723" w:rsidRDefault="00696723">
      <w:pPr>
        <w:rPr>
          <w:rFonts w:ascii="Verdana" w:eastAsia="Verdana" w:hAnsi="Verdana" w:cs="Verdana"/>
          <w:sz w:val="18"/>
        </w:rPr>
      </w:pPr>
    </w:p>
    <w:sectPr w:rsidR="0069672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28E5" w14:textId="77777777" w:rsidR="00C742BE" w:rsidRDefault="00C742BE" w:rsidP="0080006A">
      <w:r>
        <w:separator/>
      </w:r>
    </w:p>
  </w:endnote>
  <w:endnote w:type="continuationSeparator" w:id="0">
    <w:p w14:paraId="01BB8E60" w14:textId="77777777" w:rsidR="00C742BE" w:rsidRDefault="00C742BE" w:rsidP="0080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Iskoola Pota">
    <w:panose1 w:val="020B0604020202020204"/>
    <w:charset w:val="4D"/>
    <w:family w:val="auto"/>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FM Abaya">
    <w:altName w:val="Cambria"/>
    <w:panose1 w:val="020B0604020202020204"/>
    <w:charset w:val="00"/>
    <w:family w:val="roman"/>
    <w:notTrueType/>
    <w:pitch w:val="default"/>
  </w:font>
  <w:font w:name="FMAbabld">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40E7" w14:textId="77777777" w:rsidR="00C742BE" w:rsidRDefault="00C742BE" w:rsidP="0080006A">
      <w:r>
        <w:separator/>
      </w:r>
    </w:p>
  </w:footnote>
  <w:footnote w:type="continuationSeparator" w:id="0">
    <w:p w14:paraId="736570CA" w14:textId="77777777" w:rsidR="00C742BE" w:rsidRDefault="00C742BE" w:rsidP="00800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0A77" w14:textId="77EC2CA9" w:rsidR="0080006A" w:rsidRDefault="0080006A">
    <w:pPr>
      <w:pStyle w:val="Header"/>
    </w:pPr>
    <w:r>
      <w:rPr>
        <w:rFonts w:ascii="Verdana" w:hAnsi="Verdana"/>
        <w:b/>
        <w:bCs/>
        <w:noProof/>
        <w:color w:val="FF0000"/>
        <w:sz w:val="28"/>
        <w:szCs w:val="28"/>
        <w:lang w:eastAsia="en-US"/>
      </w:rPr>
      <w:drawing>
        <wp:anchor distT="0" distB="0" distL="114300" distR="114300" simplePos="0" relativeHeight="251659264" behindDoc="0" locked="0" layoutInCell="1" allowOverlap="1" wp14:anchorId="3A7A4269" wp14:editId="442C17D4">
          <wp:simplePos x="0" y="0"/>
          <wp:positionH relativeFrom="page">
            <wp:posOffset>-4445</wp:posOffset>
          </wp:positionH>
          <wp:positionV relativeFrom="paragraph">
            <wp:posOffset>-440690</wp:posOffset>
          </wp:positionV>
          <wp:extent cx="7788910" cy="80708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head_Logo.png"/>
                  <pic:cNvPicPr/>
                </pic:nvPicPr>
                <pic:blipFill>
                  <a:blip r:embed="rId1">
                    <a:extLst>
                      <a:ext uri="{28A0092B-C50C-407E-A947-70E740481C1C}">
                        <a14:useLocalDpi xmlns:a14="http://schemas.microsoft.com/office/drawing/2010/main" val="0"/>
                      </a:ext>
                    </a:extLst>
                  </a:blip>
                  <a:stretch>
                    <a:fillRect/>
                  </a:stretch>
                </pic:blipFill>
                <pic:spPr>
                  <a:xfrm>
                    <a:off x="0" y="0"/>
                    <a:ext cx="7788910" cy="8070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23"/>
    <w:rsid w:val="00654177"/>
    <w:rsid w:val="0066622E"/>
    <w:rsid w:val="00696723"/>
    <w:rsid w:val="006D27A7"/>
    <w:rsid w:val="0080006A"/>
    <w:rsid w:val="008065B0"/>
    <w:rsid w:val="00AA2107"/>
    <w:rsid w:val="00AC2B81"/>
    <w:rsid w:val="00B61DB4"/>
    <w:rsid w:val="00BB2969"/>
    <w:rsid w:val="00C6473A"/>
    <w:rsid w:val="00C742BE"/>
    <w:rsid w:val="00D600AC"/>
    <w:rsid w:val="00E71C5F"/>
    <w:rsid w:val="00FC054C"/>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decimalSymbol w:val="."/>
  <w:listSeparator w:val=","/>
  <w14:docId w14:val="778BB311"/>
  <w15:docId w15:val="{97D77B4C-579E-5E4B-B870-E03EEB7E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si-LK"/>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06A"/>
    <w:pPr>
      <w:tabs>
        <w:tab w:val="center" w:pos="4680"/>
        <w:tab w:val="right" w:pos="9360"/>
      </w:tabs>
    </w:pPr>
  </w:style>
  <w:style w:type="character" w:customStyle="1" w:styleId="HeaderChar">
    <w:name w:val="Header Char"/>
    <w:basedOn w:val="DefaultParagraphFont"/>
    <w:link w:val="Header"/>
    <w:uiPriority w:val="99"/>
    <w:rsid w:val="0080006A"/>
    <w:rPr>
      <w:rFonts w:cs="Arial Unicode MS"/>
    </w:rPr>
  </w:style>
  <w:style w:type="paragraph" w:styleId="Footer">
    <w:name w:val="footer"/>
    <w:basedOn w:val="Normal"/>
    <w:link w:val="FooterChar"/>
    <w:uiPriority w:val="99"/>
    <w:unhideWhenUsed/>
    <w:rsid w:val="0080006A"/>
    <w:pPr>
      <w:tabs>
        <w:tab w:val="center" w:pos="4680"/>
        <w:tab w:val="right" w:pos="9360"/>
      </w:tabs>
    </w:pPr>
  </w:style>
  <w:style w:type="character" w:customStyle="1" w:styleId="FooterChar">
    <w:name w:val="Footer Char"/>
    <w:basedOn w:val="DefaultParagraphFont"/>
    <w:link w:val="Footer"/>
    <w:uiPriority w:val="99"/>
    <w:rsid w:val="0080006A"/>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swangin@unicef.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Earl Jayasuriya</cp:lastModifiedBy>
  <cp:revision>7</cp:revision>
  <dcterms:created xsi:type="dcterms:W3CDTF">2023-12-07T08:57:00Z</dcterms:created>
  <dcterms:modified xsi:type="dcterms:W3CDTF">2023-12-07T09:31:00Z</dcterms:modified>
</cp:coreProperties>
</file>