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90A2" w14:textId="77777777" w:rsidR="00E2126A" w:rsidRPr="00AF1B08" w:rsidRDefault="00E2126A" w:rsidP="0051393C">
      <w:pPr>
        <w:spacing w:before="120"/>
        <w:rPr>
          <w:rFonts w:ascii="Cambria" w:eastAsia="Arial Unicode MS" w:hAnsi="Cambria" w:cs="Gill San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252"/>
        <w:gridCol w:w="2203"/>
      </w:tblGrid>
      <w:tr w:rsidR="00A56813" w:rsidRPr="0036198B" w14:paraId="31EE5C94" w14:textId="77777777" w:rsidTr="00E51179">
        <w:tc>
          <w:tcPr>
            <w:tcW w:w="5000" w:type="pct"/>
            <w:gridSpan w:val="2"/>
            <w:tcBorders>
              <w:bottom w:val="nil"/>
            </w:tcBorders>
            <w:noWrap/>
            <w:hideMark/>
          </w:tcPr>
          <w:p w14:paraId="280A13CB" w14:textId="6EEC412B" w:rsidR="00A56813" w:rsidRPr="00722861" w:rsidRDefault="00A56813" w:rsidP="00EF4BEB">
            <w:pPr>
              <w:tabs>
                <w:tab w:val="left" w:pos="2949"/>
              </w:tabs>
              <w:spacing w:before="100" w:beforeAutospacing="1" w:after="100" w:afterAutospacing="1" w:line="240" w:lineRule="auto"/>
              <w:rPr>
                <w:rFonts w:ascii="Cambria" w:eastAsia="Arial Unicode MS" w:hAnsi="Cambria" w:cs="Gill Sans"/>
                <w:b/>
                <w:color w:val="auto"/>
                <w:lang w:val="en-AU"/>
              </w:rPr>
            </w:pPr>
            <w:r w:rsidRPr="00EF4BEB">
              <w:rPr>
                <w:rFonts w:ascii="Cambria" w:eastAsia="Arial Unicode MS" w:hAnsi="Cambria" w:cs="Gill Sans"/>
                <w:b/>
                <w:color w:val="auto"/>
                <w:lang w:val="en-AU"/>
              </w:rPr>
              <w:t>Title of the assignment</w:t>
            </w:r>
            <w:r w:rsidR="003B68DE">
              <w:rPr>
                <w:rFonts w:ascii="Cambria" w:eastAsia="Arial Unicode MS" w:hAnsi="Cambria" w:cs="Gill Sans"/>
                <w:b/>
                <w:color w:val="auto"/>
                <w:lang w:val="en-AU"/>
              </w:rPr>
              <w:t>:</w:t>
            </w:r>
            <w:r w:rsidRPr="00EF4BEB">
              <w:rPr>
                <w:rFonts w:ascii="Cambria" w:eastAsia="Arial Unicode MS" w:hAnsi="Cambria" w:cs="Gill Sans"/>
                <w:color w:val="auto"/>
                <w:lang w:val="en-AU"/>
              </w:rPr>
              <w:tab/>
            </w:r>
          </w:p>
          <w:p w14:paraId="25A621B9" w14:textId="604D1586" w:rsidR="00A56813" w:rsidRDefault="005D2791" w:rsidP="009A7AC2">
            <w:pPr>
              <w:rPr>
                <w:rFonts w:ascii="Cambria" w:eastAsia="Arial Unicode MS" w:hAnsi="Cambria" w:cs="Gill Sans"/>
                <w:lang w:val="en-AU"/>
              </w:rPr>
            </w:pPr>
            <w:r>
              <w:rPr>
                <w:rFonts w:ascii="Cambria" w:eastAsia="Arial Unicode MS" w:hAnsi="Cambria" w:cs="Gill Sans"/>
                <w:lang w:val="en-AU"/>
              </w:rPr>
              <w:t>User experience</w:t>
            </w:r>
            <w:r w:rsidR="00B07750">
              <w:rPr>
                <w:rFonts w:ascii="Cambria" w:eastAsia="Arial Unicode MS" w:hAnsi="Cambria" w:cs="Gill Sans"/>
                <w:lang w:val="en-AU"/>
              </w:rPr>
              <w:t xml:space="preserve"> (UX)</w:t>
            </w:r>
            <w:r>
              <w:rPr>
                <w:rFonts w:ascii="Cambria" w:eastAsia="Arial Unicode MS" w:hAnsi="Cambria" w:cs="Gill Sans"/>
                <w:lang w:val="en-AU"/>
              </w:rPr>
              <w:t xml:space="preserve"> </w:t>
            </w:r>
            <w:r w:rsidR="00136A56">
              <w:rPr>
                <w:rFonts w:ascii="Cambria" w:eastAsia="Arial Unicode MS" w:hAnsi="Cambria" w:cs="Gill Sans"/>
                <w:lang w:val="en-AU"/>
              </w:rPr>
              <w:t xml:space="preserve">research assessment and </w:t>
            </w:r>
            <w:r w:rsidR="00D23B9C">
              <w:rPr>
                <w:rFonts w:ascii="Cambria" w:eastAsia="Arial Unicode MS" w:hAnsi="Cambria" w:cs="Gill Sans"/>
                <w:lang w:val="en-AU"/>
              </w:rPr>
              <w:t>monitoring</w:t>
            </w:r>
            <w:r w:rsidR="00136A56">
              <w:rPr>
                <w:rFonts w:ascii="Cambria" w:eastAsia="Arial Unicode MS" w:hAnsi="Cambria" w:cs="Gill Sans"/>
                <w:lang w:val="en-AU"/>
              </w:rPr>
              <w:t xml:space="preserve"> for </w:t>
            </w:r>
            <w:r w:rsidR="00A7046F">
              <w:rPr>
                <w:rFonts w:ascii="Cambria" w:eastAsia="Arial Unicode MS" w:hAnsi="Cambria" w:cs="Gill Sans"/>
                <w:lang w:val="en-AU"/>
              </w:rPr>
              <w:t xml:space="preserve">a </w:t>
            </w:r>
            <w:r w:rsidR="00352C6E">
              <w:rPr>
                <w:rFonts w:ascii="Cambria" w:eastAsia="Arial Unicode MS" w:hAnsi="Cambria" w:cs="Gill Sans"/>
                <w:lang w:val="en-AU"/>
              </w:rPr>
              <w:t>digital public service</w:t>
            </w:r>
          </w:p>
          <w:p w14:paraId="38F1DE6A" w14:textId="42782768" w:rsidR="00A56813" w:rsidRPr="0036198B" w:rsidRDefault="00A56813" w:rsidP="00A56813">
            <w:pPr>
              <w:spacing w:before="100" w:beforeAutospacing="1" w:after="100" w:afterAutospacing="1" w:line="240" w:lineRule="auto"/>
              <w:rPr>
                <w:rFonts w:ascii="Cambria" w:eastAsia="Arial Unicode MS" w:hAnsi="Cambria" w:cs="Gill Sans"/>
                <w:color w:val="auto"/>
                <w:lang w:val="en-AU"/>
              </w:rPr>
            </w:pPr>
          </w:p>
        </w:tc>
      </w:tr>
      <w:tr w:rsidR="00522596" w:rsidRPr="0036198B" w14:paraId="2751FB5C" w14:textId="77777777" w:rsidTr="00E51179">
        <w:trPr>
          <w:trHeight w:val="2319"/>
        </w:trPr>
        <w:tc>
          <w:tcPr>
            <w:tcW w:w="5000" w:type="pct"/>
            <w:gridSpan w:val="2"/>
            <w:tcBorders>
              <w:bottom w:val="single" w:sz="4" w:space="0" w:color="auto"/>
            </w:tcBorders>
            <w:noWrap/>
            <w:hideMark/>
          </w:tcPr>
          <w:p w14:paraId="0D638113" w14:textId="77777777" w:rsidR="00C978BC" w:rsidRDefault="00EF4BEB" w:rsidP="00AB6B06">
            <w:pPr>
              <w:spacing w:before="60" w:after="60" w:line="240" w:lineRule="auto"/>
              <w:jc w:val="both"/>
              <w:rPr>
                <w:rFonts w:ascii="Cambria" w:eastAsia="Arial Unicode MS" w:hAnsi="Cambria" w:cs="Gill Sans"/>
                <w:b/>
                <w:color w:val="auto"/>
                <w:lang w:val="en-AU"/>
              </w:rPr>
            </w:pPr>
            <w:r w:rsidRPr="00EF4BEB">
              <w:rPr>
                <w:rFonts w:ascii="Cambria" w:eastAsia="Arial Unicode MS" w:hAnsi="Cambria" w:cs="Gill Sans"/>
                <w:b/>
                <w:color w:val="auto"/>
                <w:lang w:val="en-AU"/>
              </w:rPr>
              <w:t>Background and Justification</w:t>
            </w:r>
            <w:r w:rsidR="00801B49" w:rsidRPr="0036198B">
              <w:rPr>
                <w:rFonts w:ascii="Cambria" w:eastAsia="Arial Unicode MS" w:hAnsi="Cambria" w:cs="Gill Sans"/>
                <w:b/>
                <w:color w:val="auto"/>
                <w:lang w:val="en-AU"/>
              </w:rPr>
              <w:t xml:space="preserve">: </w:t>
            </w:r>
          </w:p>
          <w:p w14:paraId="7E3EE6A8" w14:textId="77777777" w:rsidR="00770907" w:rsidRPr="002D6B4D" w:rsidRDefault="00770907" w:rsidP="00770907">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Over the past six years, Serbia has made significant progress in the digital transformation of its government, building strong institutional and infrastructural foundations, developing key national databases, and digitizing a growing number of public services. These achievements reflect the Government of Serbia's (</w:t>
            </w:r>
            <w:proofErr w:type="spellStart"/>
            <w:r w:rsidRPr="002D6B4D">
              <w:rPr>
                <w:rFonts w:ascii="Cambria" w:eastAsia="Arial Unicode MS" w:hAnsi="Cambria" w:cs="Gill Sans"/>
                <w:lang w:val="en-AU"/>
              </w:rPr>
              <w:t>GoS</w:t>
            </w:r>
            <w:proofErr w:type="spellEnd"/>
            <w:r w:rsidRPr="002D6B4D">
              <w:rPr>
                <w:rFonts w:ascii="Cambria" w:eastAsia="Arial Unicode MS" w:hAnsi="Cambria" w:cs="Gill Sans"/>
                <w:lang w:val="en-AU"/>
              </w:rPr>
              <w:t>) sustained commitment, since 2017, to leveraging technology to raise living standards in line with EU countries and to meet global Sustainable Development Goals (SDGs). This digital transformation effort is articulated in major policy frameworks, including the "Serbia 2027" investment plan, the Public Administration Reform Strategy until 2030, and the Program for e-Government Development until 2025, all of which identify digitalization as a key driver of economic growth (projected at 4-5% by 2025–2026) and improved public service delivery. According to the Public Administration in Serbia 2024 report by SIGMA, Serbia's digital government readiness and maturity have continued to progress since 2021, with digital government foundations and strategic national plans firmly established.</w:t>
            </w:r>
          </w:p>
          <w:p w14:paraId="4E23C653" w14:textId="77777777" w:rsidR="00770907" w:rsidRPr="002D6B4D" w:rsidRDefault="00770907" w:rsidP="00770907">
            <w:pPr>
              <w:spacing w:before="60" w:after="60" w:line="240" w:lineRule="auto"/>
              <w:jc w:val="both"/>
              <w:rPr>
                <w:rFonts w:ascii="Cambria" w:eastAsia="Arial Unicode MS" w:hAnsi="Cambria" w:cs="Gill Sans"/>
                <w:lang w:val="en-AU"/>
              </w:rPr>
            </w:pPr>
          </w:p>
          <w:p w14:paraId="63CBA80E" w14:textId="77777777" w:rsidR="00304DBA" w:rsidRDefault="00770907" w:rsidP="00304DBA">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 xml:space="preserve">Despite this progress, challenges persist – particularly in ensuring that digital public services are inclusive and people-centric. The EU eGovernment Benchmark 2023 places Serbia in the lowest decile for citizen-centricity, highlighting the discrepancy between service design and actual user needs. </w:t>
            </w:r>
            <w:r w:rsidR="00304DBA" w:rsidRPr="002D6B4D">
              <w:rPr>
                <w:rFonts w:ascii="Cambria" w:eastAsia="Arial Unicode MS" w:hAnsi="Cambria" w:cs="Gill Sans"/>
                <w:lang w:val="en-AU"/>
              </w:rPr>
              <w:t>One major barrier is the traditional approach to public service development, which often excludes citizen engagement in both design and testing phases. Services are usually revealed only upon full deployment, resulting in applications that are confusing, inaccessible, and incomplete – especially for those with low digital literacy or without consistent access to technology. This approach tacitly delegates key design decisions to private vendors, who often lack capacity or accountability to design for inclusion. Mobile optimization is frequently neglected, despite internal government data indicating that over 80% of users access services via mobile devices. Further compounding the issue, many digital services only cover fragments of administrative procedures, forcing citizens to alternate between online and in-person interactions. Addressing these barriers is essential to closing the digital divide and ensuring that no one is left behind in the digital transformation process.</w:t>
            </w:r>
          </w:p>
          <w:p w14:paraId="0F38D450" w14:textId="77777777" w:rsidR="005360C4" w:rsidRDefault="005360C4" w:rsidP="005360C4">
            <w:pPr>
              <w:spacing w:before="60" w:after="60" w:line="240" w:lineRule="auto"/>
              <w:jc w:val="both"/>
              <w:rPr>
                <w:rFonts w:ascii="Cambria" w:eastAsia="Arial Unicode MS" w:hAnsi="Cambria" w:cs="Gill Sans"/>
                <w:lang w:val="en-AU"/>
              </w:rPr>
            </w:pPr>
          </w:p>
          <w:p w14:paraId="7ED86E03" w14:textId="57EBE18D" w:rsidR="005360C4" w:rsidRDefault="005360C4" w:rsidP="005360C4">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True people-centricity requires that digital services not only be efficient, but also accessible, equitable, and tailored to the lived experiences of all citizens. This is especially important in a context of persistent inequality – Serbia's richest 20% earn 5.5 times more than the poorest 20% (compared to 4.74 times in the EU), and children are disproportionately affected by poverty. Women also face significant barriers, with a 58-point gender gap suggesting it will take 59 years to achieve gender equality at the current pace. People with disabilities remain underserved due to implementation gaps, even though legal frameworks are largely aligned with international standards.</w:t>
            </w:r>
          </w:p>
          <w:p w14:paraId="32E2D238" w14:textId="77777777" w:rsidR="005360C4" w:rsidRDefault="005360C4" w:rsidP="00770907">
            <w:pPr>
              <w:spacing w:before="60" w:after="60" w:line="240" w:lineRule="auto"/>
              <w:jc w:val="both"/>
              <w:rPr>
                <w:rFonts w:ascii="Cambria" w:eastAsia="Arial Unicode MS" w:hAnsi="Cambria" w:cs="Gill Sans"/>
                <w:lang w:val="en-AU"/>
              </w:rPr>
            </w:pPr>
          </w:p>
          <w:p w14:paraId="4D7C2B67" w14:textId="1235BEBB" w:rsidR="00770907" w:rsidRPr="002D6B4D" w:rsidRDefault="00770907" w:rsidP="00770907">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In response to these challenges, the Ministry of Labor, Employment, Veterans and Social Affairs (</w:t>
            </w:r>
            <w:proofErr w:type="spellStart"/>
            <w:r w:rsidRPr="002D6B4D">
              <w:rPr>
                <w:rFonts w:ascii="Cambria" w:eastAsia="Arial Unicode MS" w:hAnsi="Cambria" w:cs="Gill Sans"/>
                <w:lang w:val="en-AU"/>
              </w:rPr>
              <w:t>MoLEVSA</w:t>
            </w:r>
            <w:proofErr w:type="spellEnd"/>
            <w:r w:rsidRPr="002D6B4D">
              <w:rPr>
                <w:rFonts w:ascii="Cambria" w:eastAsia="Arial Unicode MS" w:hAnsi="Cambria" w:cs="Gill Sans"/>
                <w:lang w:val="en-AU"/>
              </w:rPr>
              <w:t xml:space="preserve">) has prioritized improving the accessibility and responsiveness of social welfare services. In collaboration with the Office for IT and eGovernment (ITE), UNICEF is supporting the development of an AI-powered chatbot mobile application that will provide clear, region-specific information under the social welfare sector – initially focusing on </w:t>
            </w:r>
            <w:r w:rsidR="008E7F9E">
              <w:rPr>
                <w:rFonts w:ascii="Cambria" w:eastAsia="Arial Unicode MS" w:hAnsi="Cambria" w:cs="Gill Sans"/>
                <w:lang w:val="en-AU"/>
              </w:rPr>
              <w:t>cash benefits</w:t>
            </w:r>
            <w:r w:rsidRPr="002D6B4D">
              <w:rPr>
                <w:rFonts w:ascii="Cambria" w:eastAsia="Arial Unicode MS" w:hAnsi="Cambria" w:cs="Gill Sans"/>
                <w:lang w:val="en-AU"/>
              </w:rPr>
              <w:t xml:space="preserve">. This case was selected for its </w:t>
            </w:r>
            <w:r w:rsidR="0041435B">
              <w:rPr>
                <w:rFonts w:ascii="Cambria" w:eastAsia="Arial Unicode MS" w:hAnsi="Cambria" w:cs="Gill Sans"/>
                <w:lang w:val="en-AU"/>
              </w:rPr>
              <w:t xml:space="preserve">high </w:t>
            </w:r>
            <w:r w:rsidRPr="002D6B4D">
              <w:rPr>
                <w:rFonts w:ascii="Cambria" w:eastAsia="Arial Unicode MS" w:hAnsi="Cambria" w:cs="Gill Sans"/>
                <w:lang w:val="en-AU"/>
              </w:rPr>
              <w:t xml:space="preserve">relevance to vulnerable groups and the high volume of users. The </w:t>
            </w:r>
            <w:r w:rsidR="00442D0E">
              <w:rPr>
                <w:rFonts w:ascii="Cambria" w:eastAsia="Arial Unicode MS" w:hAnsi="Cambria" w:cs="Gill Sans"/>
                <w:lang w:val="en-AU"/>
              </w:rPr>
              <w:t xml:space="preserve">social welfare system </w:t>
            </w:r>
            <w:r w:rsidRPr="002D6B4D">
              <w:rPr>
                <w:rFonts w:ascii="Cambria" w:eastAsia="Arial Unicode MS" w:hAnsi="Cambria" w:cs="Gill Sans"/>
                <w:lang w:val="en-AU"/>
              </w:rPr>
              <w:t>serve</w:t>
            </w:r>
            <w:r w:rsidR="00442D0E">
              <w:rPr>
                <w:rFonts w:ascii="Cambria" w:eastAsia="Arial Unicode MS" w:hAnsi="Cambria" w:cs="Gill Sans"/>
                <w:lang w:val="en-AU"/>
              </w:rPr>
              <w:t>s</w:t>
            </w:r>
            <w:r w:rsidRPr="002D6B4D">
              <w:rPr>
                <w:rFonts w:ascii="Cambria" w:eastAsia="Arial Unicode MS" w:hAnsi="Cambria" w:cs="Gill Sans"/>
                <w:lang w:val="en-AU"/>
              </w:rPr>
              <w:t xml:space="preserve"> </w:t>
            </w:r>
            <w:r w:rsidR="00442D0E">
              <w:rPr>
                <w:rFonts w:ascii="Cambria" w:eastAsia="Arial Unicode MS" w:hAnsi="Cambria" w:cs="Gill Sans"/>
                <w:lang w:val="en-AU"/>
              </w:rPr>
              <w:t xml:space="preserve">close to </w:t>
            </w:r>
            <w:r w:rsidRPr="002D6B4D">
              <w:rPr>
                <w:rFonts w:ascii="Cambria" w:eastAsia="Arial Unicode MS" w:hAnsi="Cambria" w:cs="Gill Sans"/>
                <w:lang w:val="en-AU"/>
              </w:rPr>
              <w:t xml:space="preserve">700,000 people, </w:t>
            </w:r>
            <w:r w:rsidR="00280028">
              <w:rPr>
                <w:rFonts w:ascii="Cambria" w:eastAsia="Arial Unicode MS" w:hAnsi="Cambria" w:cs="Gill Sans"/>
                <w:lang w:val="en-AU"/>
              </w:rPr>
              <w:t xml:space="preserve">while </w:t>
            </w:r>
            <w:r w:rsidRPr="002D6B4D">
              <w:rPr>
                <w:rFonts w:ascii="Cambria" w:eastAsia="Arial Unicode MS" w:hAnsi="Cambria" w:cs="Gill Sans"/>
                <w:lang w:val="en-AU"/>
              </w:rPr>
              <w:t xml:space="preserve">350,000 citizens </w:t>
            </w:r>
            <w:r w:rsidR="005B4DAA">
              <w:rPr>
                <w:rFonts w:ascii="Cambria" w:eastAsia="Arial Unicode MS" w:hAnsi="Cambria" w:cs="Gill Sans"/>
                <w:lang w:val="en-AU"/>
              </w:rPr>
              <w:t>are users of cash assistance</w:t>
            </w:r>
            <w:r w:rsidRPr="002D6B4D">
              <w:rPr>
                <w:rFonts w:ascii="Cambria" w:eastAsia="Arial Unicode MS" w:hAnsi="Cambria" w:cs="Gill Sans"/>
                <w:lang w:val="en-AU"/>
              </w:rPr>
              <w:t>.</w:t>
            </w:r>
            <w:r w:rsidR="005B4DAA">
              <w:rPr>
                <w:rFonts w:ascii="Cambria" w:eastAsia="Arial Unicode MS" w:hAnsi="Cambria" w:cs="Gill Sans"/>
                <w:lang w:val="en-AU"/>
              </w:rPr>
              <w:t xml:space="preserve"> It is estimated that around 10% of the total number of current cash assistance</w:t>
            </w:r>
            <w:r w:rsidR="0058655A">
              <w:rPr>
                <w:rFonts w:ascii="Cambria" w:eastAsia="Arial Unicode MS" w:hAnsi="Cambria" w:cs="Gill Sans"/>
                <w:lang w:val="en-AU"/>
              </w:rPr>
              <w:t xml:space="preserve"> users will be </w:t>
            </w:r>
            <w:r w:rsidR="00E9498F">
              <w:rPr>
                <w:rFonts w:ascii="Cambria" w:eastAsia="Arial Unicode MS" w:hAnsi="Cambria" w:cs="Gill Sans"/>
                <w:lang w:val="en-AU"/>
              </w:rPr>
              <w:t xml:space="preserve">potential users of a chatbot aimed at providing information </w:t>
            </w:r>
            <w:r w:rsidR="00124670">
              <w:rPr>
                <w:rFonts w:ascii="Cambria" w:eastAsia="Arial Unicode MS" w:hAnsi="Cambria" w:cs="Gill Sans"/>
                <w:lang w:val="en-AU"/>
              </w:rPr>
              <w:t xml:space="preserve">on </w:t>
            </w:r>
            <w:r w:rsidR="006D11E1">
              <w:rPr>
                <w:rFonts w:ascii="Cambria" w:eastAsia="Arial Unicode MS" w:hAnsi="Cambria" w:cs="Gill Sans"/>
                <w:lang w:val="en-AU"/>
              </w:rPr>
              <w:t xml:space="preserve">rights and </w:t>
            </w:r>
            <w:r w:rsidR="00124670" w:rsidRPr="006D11E1">
              <w:rPr>
                <w:rFonts w:ascii="Cambria" w:eastAsia="Arial Unicode MS" w:hAnsi="Cambria" w:cs="Gill Sans"/>
                <w:lang w:val="en-AU"/>
              </w:rPr>
              <w:t>the necessary procedures for exercising a right or accessing a service, and, if necessary, refer</w:t>
            </w:r>
            <w:r w:rsidR="006D11E1" w:rsidRPr="006D11E1">
              <w:rPr>
                <w:rFonts w:ascii="Cambria" w:eastAsia="Arial Unicode MS" w:hAnsi="Cambria" w:cs="Gill Sans"/>
                <w:lang w:val="en-AU"/>
              </w:rPr>
              <w:t>ring</w:t>
            </w:r>
            <w:r w:rsidR="00124670" w:rsidRPr="006D11E1">
              <w:rPr>
                <w:rFonts w:ascii="Cambria" w:eastAsia="Arial Unicode MS" w:hAnsi="Cambria" w:cs="Gill Sans"/>
                <w:lang w:val="en-AU"/>
              </w:rPr>
              <w:t xml:space="preserve"> them to relevant sources of information</w:t>
            </w:r>
            <w:r w:rsidR="006D11E1" w:rsidRPr="006D11E1">
              <w:rPr>
                <w:rFonts w:ascii="Cambria" w:eastAsia="Arial Unicode MS" w:hAnsi="Cambria" w:cs="Gill Sans"/>
                <w:lang w:val="en-AU"/>
              </w:rPr>
              <w:t xml:space="preserve">. </w:t>
            </w:r>
            <w:r w:rsidR="006D11E1">
              <w:rPr>
                <w:rFonts w:ascii="Cambria" w:eastAsia="Arial Unicode MS" w:hAnsi="Cambria" w:cs="Gill Sans"/>
                <w:lang w:val="en-AU"/>
              </w:rPr>
              <w:t xml:space="preserve">It is expected that the target group will be a mix of </w:t>
            </w:r>
            <w:r w:rsidR="009879E3">
              <w:rPr>
                <w:rFonts w:ascii="Cambria" w:eastAsia="Arial Unicode MS" w:hAnsi="Cambria" w:cs="Gill Sans"/>
                <w:lang w:val="en-AU"/>
              </w:rPr>
              <w:t xml:space="preserve">current </w:t>
            </w:r>
            <w:r w:rsidR="006D11E1">
              <w:rPr>
                <w:rFonts w:ascii="Cambria" w:eastAsia="Arial Unicode MS" w:hAnsi="Cambria" w:cs="Gill Sans"/>
                <w:lang w:val="en-AU"/>
              </w:rPr>
              <w:t xml:space="preserve">users, previous users and non-users. </w:t>
            </w:r>
          </w:p>
          <w:p w14:paraId="003803EF" w14:textId="77777777" w:rsidR="00F57BBE" w:rsidRPr="002D6B4D" w:rsidRDefault="00F57BBE" w:rsidP="00770907">
            <w:pPr>
              <w:spacing w:before="60" w:after="60" w:line="240" w:lineRule="auto"/>
              <w:jc w:val="both"/>
              <w:rPr>
                <w:rFonts w:ascii="Cambria" w:eastAsia="Arial Unicode MS" w:hAnsi="Cambria" w:cs="Gill Sans"/>
                <w:lang w:val="en-AU"/>
              </w:rPr>
            </w:pPr>
          </w:p>
          <w:p w14:paraId="63CAC619" w14:textId="77777777" w:rsidR="00770907" w:rsidRPr="002D6B4D" w:rsidRDefault="00770907" w:rsidP="00770907">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While the Government of Serbia has adopted the Strategy for the Development of Artificial Intelligence (AI Strategy), actual AI adoption in public administration remains in the early stages. This chatbot initiative represents a practical and targeted step toward implementing that strategy – demonstrating how AI can be used responsibly and effectively to enhance public service delivery, particularly for vulnerable groups. It also contributes to operationalizing the AI Strategy's action plan, which calls for AI use cases that improve public sector efficiency and inclusion.</w:t>
            </w:r>
          </w:p>
          <w:p w14:paraId="751EAC28" w14:textId="77777777" w:rsidR="00770907" w:rsidRPr="002D6B4D" w:rsidRDefault="00770907" w:rsidP="00770907">
            <w:pPr>
              <w:spacing w:before="60" w:after="60" w:line="240" w:lineRule="auto"/>
              <w:jc w:val="both"/>
              <w:rPr>
                <w:rFonts w:ascii="Cambria" w:eastAsia="Arial Unicode MS" w:hAnsi="Cambria" w:cs="Gill Sans"/>
                <w:lang w:val="en-AU"/>
              </w:rPr>
            </w:pPr>
          </w:p>
          <w:p w14:paraId="34BF7D22" w14:textId="77777777" w:rsidR="00770907" w:rsidRPr="002D6B4D" w:rsidRDefault="00770907" w:rsidP="00770907">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lastRenderedPageBreak/>
              <w:t>This initiative builds directly on Serbia's digital government maturity while addressing its most urgent shortcomings – namely, the need for people-centric, inclusive service delivery. By embedding accessibility and user needs at the core of the service design process, this approach marks a shift from institution-centric models to responsive and equitable public service systems. The chatbot is expected to enhance trust in public institutions and significantly increase the uptake of services, especially among the 21% of Serbia's population at risk of poverty. Moreover, involving citizens in the co-design of services will ensure responsiveness to diverse needs, ultimately fostering greater satisfaction, usability, and long-term impact.</w:t>
            </w:r>
          </w:p>
          <w:p w14:paraId="31304BE8" w14:textId="77777777" w:rsidR="00770907" w:rsidRPr="002D6B4D" w:rsidRDefault="00770907" w:rsidP="00770907">
            <w:pPr>
              <w:spacing w:before="60" w:after="60" w:line="240" w:lineRule="auto"/>
              <w:jc w:val="both"/>
              <w:rPr>
                <w:rFonts w:ascii="Cambria" w:eastAsia="Arial Unicode MS" w:hAnsi="Cambria" w:cs="Gill Sans"/>
                <w:lang w:val="en-AU"/>
              </w:rPr>
            </w:pPr>
          </w:p>
          <w:p w14:paraId="25E23363" w14:textId="40070A92" w:rsidR="003B5FA9" w:rsidRDefault="00770907" w:rsidP="00770907">
            <w:pPr>
              <w:spacing w:before="60" w:after="60" w:line="240" w:lineRule="auto"/>
              <w:jc w:val="both"/>
              <w:rPr>
                <w:rFonts w:ascii="Cambria" w:eastAsia="Arial Unicode MS" w:hAnsi="Cambria" w:cs="Gill Sans"/>
                <w:lang w:val="en-AU"/>
              </w:rPr>
            </w:pPr>
            <w:r w:rsidRPr="002D6B4D">
              <w:rPr>
                <w:rFonts w:ascii="Cambria" w:eastAsia="Arial Unicode MS" w:hAnsi="Cambria" w:cs="Gill Sans"/>
                <w:lang w:val="en-AU"/>
              </w:rPr>
              <w:t>In summary, this effort complements and advances national digital transformation goals by embedding inclusivity as a core principle of public sector innovation. It provides a concrete use case that aligns with and strengthens Serbia's AI policy commitments, while directly improving the quality and reach of essential social services. With strategic alignment, targeted implementation, and a focus on vulnerable populations, the initiative represents a critical step toward a more equitable digital future.</w:t>
            </w:r>
          </w:p>
          <w:p w14:paraId="24821764" w14:textId="77777777" w:rsidR="003B5FA9" w:rsidRDefault="003B5FA9" w:rsidP="003B5FA9">
            <w:p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Theory of change:</w:t>
            </w:r>
          </w:p>
          <w:p w14:paraId="32B74B4B" w14:textId="3CDDEF01" w:rsidR="00201F4C" w:rsidRPr="003B5FA9" w:rsidRDefault="003B5FA9" w:rsidP="003B5FA9">
            <w:p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I</w:t>
            </w:r>
            <w:r w:rsidRPr="00372A1B">
              <w:rPr>
                <w:rFonts w:ascii="Cambria" w:eastAsia="Arial Unicode MS" w:hAnsi="Cambria" w:cs="Gill Sans"/>
                <w:color w:val="auto"/>
                <w:lang w:val="en-AU"/>
              </w:rPr>
              <w:t>F people-centric design and active engagement with citizens — including women, persons with disabilities, and other groups deemed to be in situations of vulnerability — throughout the entire service lifecycle become a standard of digital public service development, THEN we will unlock the benefits of digital transformation for a wider group of citizens and improve trust in public institutions, BECAUSE digital public services will emphasize inclusivity, human rights, gender responsiveness, accessibility, efficiency, and iterative adaptability</w:t>
            </w:r>
            <w:r>
              <w:rPr>
                <w:rFonts w:ascii="Cambria" w:eastAsia="Arial Unicode MS" w:hAnsi="Cambria" w:cs="Gill Sans"/>
                <w:color w:val="auto"/>
                <w:lang w:val="en-AU"/>
              </w:rPr>
              <w:t>.</w:t>
            </w:r>
          </w:p>
          <w:p w14:paraId="27529CB1" w14:textId="584CF3F1" w:rsidR="004F7422" w:rsidRPr="00895481" w:rsidRDefault="004F7422" w:rsidP="00AB6B06">
            <w:pPr>
              <w:spacing w:before="60" w:after="60" w:line="240" w:lineRule="auto"/>
              <w:jc w:val="both"/>
              <w:rPr>
                <w:rFonts w:ascii="Cambria" w:eastAsia="Arial Unicode MS" w:hAnsi="Cambria" w:cs="Gill Sans"/>
                <w:b/>
                <w:color w:val="auto"/>
                <w:lang w:val="en-AU"/>
              </w:rPr>
            </w:pPr>
          </w:p>
        </w:tc>
      </w:tr>
      <w:tr w:rsidR="00895481" w:rsidRPr="0036198B" w14:paraId="66F6416E" w14:textId="77777777" w:rsidTr="00E51179">
        <w:trPr>
          <w:trHeight w:val="599"/>
        </w:trPr>
        <w:tc>
          <w:tcPr>
            <w:tcW w:w="5000" w:type="pct"/>
            <w:gridSpan w:val="2"/>
            <w:noWrap/>
          </w:tcPr>
          <w:p w14:paraId="110926D3" w14:textId="1F5F48C9" w:rsidR="00895481" w:rsidRDefault="00895481" w:rsidP="00753714">
            <w:pPr>
              <w:spacing w:before="100" w:beforeAutospacing="1" w:after="100" w:afterAutospacing="1" w:line="240" w:lineRule="auto"/>
              <w:jc w:val="both"/>
              <w:rPr>
                <w:rFonts w:ascii="Cambria" w:eastAsia="Arial Unicode MS" w:hAnsi="Cambria" w:cs="Gill Sans"/>
                <w:color w:val="auto"/>
                <w:lang w:val="en-AU"/>
              </w:rPr>
            </w:pPr>
            <w:r w:rsidRPr="00895481">
              <w:rPr>
                <w:rFonts w:ascii="Cambria" w:eastAsia="Arial Unicode MS" w:hAnsi="Cambria" w:cs="Gill Sans"/>
                <w:b/>
                <w:color w:val="auto"/>
                <w:lang w:val="en-GB"/>
              </w:rPr>
              <w:lastRenderedPageBreak/>
              <w:t>Purpose of the assignment:</w:t>
            </w:r>
          </w:p>
          <w:p w14:paraId="4F21CB88" w14:textId="5106753C" w:rsidR="00C451D7" w:rsidRDefault="00C451D7" w:rsidP="00C451D7">
            <w:p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 xml:space="preserve">UNICEF is looking to engage </w:t>
            </w:r>
            <w:r w:rsidR="00B07750">
              <w:rPr>
                <w:rFonts w:ascii="Cambria" w:eastAsia="Arial Unicode MS" w:hAnsi="Cambria" w:cs="Gill Sans"/>
                <w:color w:val="auto"/>
                <w:lang w:val="en-AU"/>
              </w:rPr>
              <w:t>a user experience (</w:t>
            </w:r>
            <w:r w:rsidR="00F93426" w:rsidRPr="00322325">
              <w:rPr>
                <w:rFonts w:ascii="Cambria" w:eastAsia="Arial Unicode MS" w:hAnsi="Cambria" w:cs="Gill Sans"/>
                <w:color w:val="auto"/>
                <w:lang w:val="en-AU"/>
              </w:rPr>
              <w:t>UX</w:t>
            </w:r>
            <w:r w:rsidR="00B07750">
              <w:rPr>
                <w:rFonts w:ascii="Cambria" w:eastAsia="Arial Unicode MS" w:hAnsi="Cambria" w:cs="Gill Sans"/>
                <w:color w:val="auto"/>
                <w:lang w:val="en-AU"/>
              </w:rPr>
              <w:t>)</w:t>
            </w:r>
            <w:r w:rsidR="00F93426" w:rsidRPr="00322325">
              <w:rPr>
                <w:rFonts w:ascii="Cambria" w:eastAsia="Arial Unicode MS" w:hAnsi="Cambria" w:cs="Gill Sans"/>
                <w:color w:val="auto"/>
                <w:lang w:val="en-AU"/>
              </w:rPr>
              <w:t xml:space="preserve"> </w:t>
            </w:r>
            <w:r w:rsidR="004B02AE">
              <w:rPr>
                <w:rFonts w:ascii="Cambria" w:eastAsia="Arial Unicode MS" w:hAnsi="Cambria" w:cs="Gill Sans"/>
                <w:color w:val="auto"/>
                <w:lang w:val="en-AU"/>
              </w:rPr>
              <w:t>team</w:t>
            </w:r>
            <w:r w:rsidR="00F93426" w:rsidRPr="00322325">
              <w:rPr>
                <w:rFonts w:ascii="Cambria" w:eastAsia="Arial Unicode MS" w:hAnsi="Cambria" w:cs="Gill Sans"/>
                <w:color w:val="auto"/>
                <w:lang w:val="en-AU"/>
              </w:rPr>
              <w:t xml:space="preserve"> </w:t>
            </w:r>
            <w:r w:rsidR="00645C74">
              <w:rPr>
                <w:rFonts w:ascii="Cambria" w:eastAsia="Arial Unicode MS" w:hAnsi="Cambria" w:cs="Gill Sans"/>
                <w:color w:val="auto"/>
                <w:lang w:val="en-AU"/>
              </w:rPr>
              <w:t xml:space="preserve">comprising </w:t>
            </w:r>
            <w:r w:rsidR="00464209">
              <w:rPr>
                <w:rFonts w:ascii="Cambria" w:eastAsia="Arial Unicode MS" w:hAnsi="Cambria" w:cs="Gill Sans"/>
                <w:color w:val="auto"/>
                <w:lang w:val="en-AU"/>
              </w:rPr>
              <w:t>UX engineer(s) and linguist</w:t>
            </w:r>
            <w:r w:rsidR="00553D9C">
              <w:rPr>
                <w:rFonts w:ascii="Cambria" w:eastAsia="Arial Unicode MS" w:hAnsi="Cambria" w:cs="Gill Sans"/>
                <w:color w:val="auto"/>
                <w:lang w:val="en-AU"/>
              </w:rPr>
              <w:t>s</w:t>
            </w:r>
            <w:r w:rsidR="00464209">
              <w:rPr>
                <w:rFonts w:ascii="Cambria" w:eastAsia="Arial Unicode MS" w:hAnsi="Cambria" w:cs="Gill Sans"/>
                <w:color w:val="auto"/>
                <w:lang w:val="en-AU"/>
              </w:rPr>
              <w:t xml:space="preserve"> – </w:t>
            </w:r>
            <w:r w:rsidR="004B02AE">
              <w:rPr>
                <w:rFonts w:ascii="Cambria" w:eastAsia="Arial Unicode MS" w:hAnsi="Cambria" w:cs="Gill Sans"/>
                <w:color w:val="auto"/>
                <w:lang w:val="en-AU"/>
              </w:rPr>
              <w:t xml:space="preserve">that </w:t>
            </w:r>
            <w:r w:rsidR="00F93426">
              <w:rPr>
                <w:rFonts w:ascii="Cambria" w:eastAsia="Arial Unicode MS" w:hAnsi="Cambria" w:cs="Gill Sans"/>
                <w:color w:val="auto"/>
                <w:lang w:val="en-AU"/>
              </w:rPr>
              <w:t>will be leading</w:t>
            </w:r>
            <w:r w:rsidR="00F93426" w:rsidRPr="00322325">
              <w:rPr>
                <w:rFonts w:ascii="Cambria" w:eastAsia="Arial Unicode MS" w:hAnsi="Cambria" w:cs="Gill Sans"/>
                <w:color w:val="auto"/>
                <w:lang w:val="en-AU"/>
              </w:rPr>
              <w:t xml:space="preserve"> a structured, inclusive, and human-centered design process that ensures </w:t>
            </w:r>
            <w:r w:rsidR="00FF626C">
              <w:rPr>
                <w:rFonts w:ascii="Cambria" w:eastAsia="Arial Unicode MS" w:hAnsi="Cambria" w:cs="Gill Sans"/>
                <w:color w:val="auto"/>
                <w:lang w:val="en-AU"/>
              </w:rPr>
              <w:t xml:space="preserve">and </w:t>
            </w:r>
            <w:r w:rsidR="00F93426" w:rsidRPr="00322325">
              <w:rPr>
                <w:rFonts w:ascii="Cambria" w:eastAsia="Arial Unicode MS" w:hAnsi="Cambria" w:cs="Gill Sans"/>
                <w:color w:val="auto"/>
                <w:lang w:val="en-AU"/>
              </w:rPr>
              <w:t>effectively addresses the real needs of diverse user groups</w:t>
            </w:r>
            <w:r w:rsidR="00643B33">
              <w:rPr>
                <w:rFonts w:ascii="Cambria" w:eastAsia="Arial Unicode MS" w:hAnsi="Cambria" w:cs="Gill Sans"/>
                <w:color w:val="auto"/>
                <w:lang w:val="en-AU"/>
              </w:rPr>
              <w:t xml:space="preserve"> </w:t>
            </w:r>
            <w:r w:rsidR="00844B50">
              <w:rPr>
                <w:rFonts w:ascii="Cambria" w:eastAsia="Arial Unicode MS" w:hAnsi="Cambria" w:cs="Gill Sans"/>
                <w:color w:val="auto"/>
                <w:lang w:val="en-AU"/>
              </w:rPr>
              <w:t>during the development of the AI</w:t>
            </w:r>
            <w:r w:rsidR="00CF4479">
              <w:rPr>
                <w:rFonts w:ascii="Cambria" w:eastAsia="Arial Unicode MS" w:hAnsi="Cambria" w:cs="Gill Sans"/>
                <w:color w:val="auto"/>
                <w:lang w:val="en-AU"/>
              </w:rPr>
              <w:t>-powered</w:t>
            </w:r>
            <w:r w:rsidR="00844B50">
              <w:rPr>
                <w:rFonts w:ascii="Cambria" w:eastAsia="Arial Unicode MS" w:hAnsi="Cambria" w:cs="Gill Sans"/>
                <w:color w:val="auto"/>
                <w:lang w:val="en-AU"/>
              </w:rPr>
              <w:t xml:space="preserve"> chatbot</w:t>
            </w:r>
            <w:r w:rsidR="00CF4479">
              <w:rPr>
                <w:rFonts w:ascii="Cambria" w:eastAsia="Arial Unicode MS" w:hAnsi="Cambria" w:cs="Gill Sans"/>
                <w:color w:val="auto"/>
                <w:lang w:val="en-AU"/>
              </w:rPr>
              <w:t xml:space="preserve"> mobile application</w:t>
            </w:r>
            <w:r w:rsidR="00844B50">
              <w:rPr>
                <w:rFonts w:ascii="Cambria" w:eastAsia="Arial Unicode MS" w:hAnsi="Cambria" w:cs="Gill Sans"/>
                <w:color w:val="auto"/>
                <w:lang w:val="en-AU"/>
              </w:rPr>
              <w:t xml:space="preserve"> for </w:t>
            </w:r>
            <w:proofErr w:type="spellStart"/>
            <w:r w:rsidR="00844B50">
              <w:rPr>
                <w:rFonts w:ascii="Cambria" w:eastAsia="Arial Unicode MS" w:hAnsi="Cambria" w:cs="Gill Sans"/>
                <w:color w:val="auto"/>
                <w:lang w:val="en-AU"/>
              </w:rPr>
              <w:t>MoLEVSA</w:t>
            </w:r>
            <w:proofErr w:type="spellEnd"/>
            <w:r w:rsidR="00844B50">
              <w:rPr>
                <w:rFonts w:ascii="Cambria" w:eastAsia="Arial Unicode MS" w:hAnsi="Cambria" w:cs="Gill Sans"/>
                <w:color w:val="auto"/>
                <w:lang w:val="en-AU"/>
              </w:rPr>
              <w:t xml:space="preserve"> </w:t>
            </w:r>
            <w:r w:rsidR="00F93426">
              <w:rPr>
                <w:rFonts w:ascii="Cambria" w:eastAsia="Arial Unicode MS" w:hAnsi="Cambria" w:cs="Gill Sans"/>
                <w:color w:val="auto"/>
                <w:lang w:val="en-AU"/>
              </w:rPr>
              <w:t xml:space="preserve">– </w:t>
            </w:r>
            <w:r w:rsidR="00F93426" w:rsidRPr="00322325">
              <w:rPr>
                <w:rFonts w:ascii="Cambria" w:eastAsia="Arial Unicode MS" w:hAnsi="Cambria" w:cs="Gill Sans"/>
                <w:color w:val="auto"/>
                <w:lang w:val="en-AU"/>
              </w:rPr>
              <w:t>including vulnerable populations</w:t>
            </w:r>
            <w:r w:rsidR="00F93426">
              <w:rPr>
                <w:rFonts w:ascii="Cambria" w:eastAsia="Arial Unicode MS" w:hAnsi="Cambria" w:cs="Gill Sans"/>
                <w:color w:val="auto"/>
                <w:lang w:val="en-AU"/>
              </w:rPr>
              <w:t xml:space="preserve"> – by </w:t>
            </w:r>
            <w:r w:rsidR="00F93426" w:rsidRPr="00322325">
              <w:rPr>
                <w:rFonts w:ascii="Cambria" w:eastAsia="Arial Unicode MS" w:hAnsi="Cambria" w:cs="Gill Sans"/>
                <w:color w:val="auto"/>
                <w:lang w:val="en-AU"/>
              </w:rPr>
              <w:t>translating service</w:t>
            </w:r>
            <w:r w:rsidR="00844B50">
              <w:rPr>
                <w:rFonts w:ascii="Cambria" w:eastAsia="Arial Unicode MS" w:hAnsi="Cambria" w:cs="Gill Sans"/>
                <w:color w:val="auto"/>
                <w:lang w:val="en-AU"/>
              </w:rPr>
              <w:t xml:space="preserve"> complexity</w:t>
            </w:r>
            <w:r w:rsidR="00F93426" w:rsidRPr="00322325">
              <w:rPr>
                <w:rFonts w:ascii="Cambria" w:eastAsia="Arial Unicode MS" w:hAnsi="Cambria" w:cs="Gill Sans"/>
                <w:color w:val="auto"/>
                <w:lang w:val="en-AU"/>
              </w:rPr>
              <w:t xml:space="preserve"> into clear, accessible, and usable interactions</w:t>
            </w:r>
            <w:r w:rsidR="004B02AE">
              <w:rPr>
                <w:rFonts w:ascii="Cambria" w:eastAsia="Arial Unicode MS" w:hAnsi="Cambria" w:cs="Gill Sans"/>
                <w:color w:val="auto"/>
                <w:lang w:val="en-AU"/>
              </w:rPr>
              <w:t xml:space="preserve">, as well as </w:t>
            </w:r>
            <w:r w:rsidR="002C07E9">
              <w:rPr>
                <w:rFonts w:ascii="Cambria" w:eastAsia="Arial Unicode MS" w:hAnsi="Cambria" w:cs="Gill Sans"/>
                <w:color w:val="auto"/>
                <w:lang w:val="en-AU"/>
              </w:rPr>
              <w:t>monitor performance during product’s lifecycle</w:t>
            </w:r>
            <w:r w:rsidR="00F93426" w:rsidRPr="00322325">
              <w:rPr>
                <w:rFonts w:ascii="Cambria" w:eastAsia="Arial Unicode MS" w:hAnsi="Cambria" w:cs="Gill Sans"/>
                <w:color w:val="auto"/>
                <w:lang w:val="en-AU"/>
              </w:rPr>
              <w:t xml:space="preserve">. </w:t>
            </w:r>
            <w:r w:rsidR="00CF4479">
              <w:rPr>
                <w:rFonts w:ascii="Cambria" w:eastAsia="Arial Unicode MS" w:hAnsi="Cambria" w:cs="Gill Sans"/>
                <w:color w:val="auto"/>
                <w:lang w:val="en-AU"/>
              </w:rPr>
              <w:t>The</w:t>
            </w:r>
            <w:r w:rsidR="00200693" w:rsidRPr="00DF62F4">
              <w:rPr>
                <w:rFonts w:ascii="Cambria" w:eastAsia="Arial Unicode MS" w:hAnsi="Cambria" w:cs="Gill Sans"/>
                <w:color w:val="auto"/>
                <w:lang w:val="en-AU"/>
              </w:rPr>
              <w:t xml:space="preserve"> application will deliver accurate, accessible information on social welfare </w:t>
            </w:r>
            <w:r w:rsidR="002F2067">
              <w:rPr>
                <w:rFonts w:ascii="Cambria" w:eastAsia="Arial Unicode MS" w:hAnsi="Cambria" w:cs="Gill Sans"/>
                <w:color w:val="auto"/>
                <w:lang w:val="en-AU"/>
              </w:rPr>
              <w:t xml:space="preserve">cash </w:t>
            </w:r>
            <w:r w:rsidR="00200693" w:rsidRPr="00DF62F4">
              <w:rPr>
                <w:rFonts w:ascii="Cambria" w:eastAsia="Arial Unicode MS" w:hAnsi="Cambria" w:cs="Gill Sans"/>
                <w:color w:val="auto"/>
                <w:lang w:val="en-AU"/>
              </w:rPr>
              <w:t xml:space="preserve">benefits to citizens across Serbia. The chatbot will initially focus on </w:t>
            </w:r>
            <w:r w:rsidR="006A3035">
              <w:rPr>
                <w:rFonts w:ascii="Cambria" w:eastAsia="Arial Unicode MS" w:hAnsi="Cambria" w:cs="Gill Sans"/>
                <w:color w:val="auto"/>
                <w:lang w:val="en-AU"/>
              </w:rPr>
              <w:t>cash benefit</w:t>
            </w:r>
            <w:r w:rsidR="00200693" w:rsidRPr="00DF62F4">
              <w:rPr>
                <w:rFonts w:ascii="Cambria" w:eastAsia="Arial Unicode MS" w:hAnsi="Cambria" w:cs="Gill Sans"/>
                <w:color w:val="auto"/>
                <w:lang w:val="en-AU"/>
              </w:rPr>
              <w:t xml:space="preserve"> support, serving approximately 350,000 eligible citizens </w:t>
            </w:r>
            <w:r w:rsidR="00394684">
              <w:rPr>
                <w:rFonts w:ascii="Cambria" w:eastAsia="Arial Unicode MS" w:hAnsi="Cambria" w:cs="Gill Sans"/>
                <w:color w:val="auto"/>
                <w:lang w:val="en-AU"/>
              </w:rPr>
              <w:t>(with an anticipated 10% as potential</w:t>
            </w:r>
            <w:r w:rsidR="00925CF5">
              <w:rPr>
                <w:rFonts w:ascii="Cambria" w:eastAsia="Arial Unicode MS" w:hAnsi="Cambria" w:cs="Gill Sans"/>
                <w:color w:val="auto"/>
                <w:lang w:val="en-AU"/>
              </w:rPr>
              <w:t xml:space="preserve"> chatbot users)</w:t>
            </w:r>
            <w:r w:rsidR="00394684">
              <w:rPr>
                <w:rFonts w:ascii="Cambria" w:eastAsia="Arial Unicode MS" w:hAnsi="Cambria" w:cs="Gill Sans"/>
                <w:color w:val="auto"/>
                <w:lang w:val="en-AU"/>
              </w:rPr>
              <w:t xml:space="preserve"> </w:t>
            </w:r>
            <w:r w:rsidR="00200693" w:rsidRPr="00DF62F4">
              <w:rPr>
                <w:rFonts w:ascii="Cambria" w:eastAsia="Arial Unicode MS" w:hAnsi="Cambria" w:cs="Gill Sans"/>
                <w:color w:val="auto"/>
                <w:lang w:val="en-AU"/>
              </w:rPr>
              <w:t xml:space="preserve">with </w:t>
            </w:r>
            <w:r w:rsidR="00872074">
              <w:rPr>
                <w:rFonts w:ascii="Cambria" w:eastAsia="Arial Unicode MS" w:hAnsi="Cambria" w:cs="Gill Sans"/>
                <w:color w:val="auto"/>
                <w:lang w:val="en-AU"/>
              </w:rPr>
              <w:t xml:space="preserve">later </w:t>
            </w:r>
            <w:r w:rsidR="00200693" w:rsidRPr="00DF62F4">
              <w:rPr>
                <w:rFonts w:ascii="Cambria" w:eastAsia="Arial Unicode MS" w:hAnsi="Cambria" w:cs="Gill Sans"/>
                <w:color w:val="auto"/>
                <w:lang w:val="en-AU"/>
              </w:rPr>
              <w:t>potential expansion to reach 700,000 users</w:t>
            </w:r>
            <w:r w:rsidR="00872074">
              <w:rPr>
                <w:rFonts w:ascii="Cambria" w:eastAsia="Arial Unicode MS" w:hAnsi="Cambria" w:cs="Gill Sans"/>
                <w:color w:val="auto"/>
                <w:lang w:val="en-AU"/>
              </w:rPr>
              <w:t xml:space="preserve"> on other topics</w:t>
            </w:r>
            <w:r w:rsidR="00200693" w:rsidRPr="00DF62F4">
              <w:rPr>
                <w:rFonts w:ascii="Cambria" w:eastAsia="Arial Unicode MS" w:hAnsi="Cambria" w:cs="Gill Sans"/>
                <w:color w:val="auto"/>
                <w:lang w:val="en-AU"/>
              </w:rPr>
              <w:t>.</w:t>
            </w:r>
            <w:r w:rsidR="00200693" w:rsidRPr="00C24496">
              <w:rPr>
                <w:rFonts w:ascii="Cambria" w:eastAsia="Arial Unicode MS" w:hAnsi="Cambria" w:cs="Gill Sans"/>
                <w:color w:val="auto"/>
                <w:lang w:val="en-AU"/>
              </w:rPr>
              <w:t xml:space="preserve"> </w:t>
            </w:r>
            <w:r w:rsidR="00F93426" w:rsidRPr="00322325">
              <w:rPr>
                <w:rFonts w:ascii="Cambria" w:eastAsia="Arial Unicode MS" w:hAnsi="Cambria" w:cs="Gill Sans"/>
                <w:color w:val="auto"/>
                <w:lang w:val="en-AU"/>
              </w:rPr>
              <w:t>UX experts will carry out user</w:t>
            </w:r>
            <w:r w:rsidR="006A3035">
              <w:rPr>
                <w:rFonts w:ascii="Cambria" w:eastAsia="Arial Unicode MS" w:hAnsi="Cambria" w:cs="Gill Sans"/>
                <w:color w:val="auto"/>
                <w:lang w:val="en-AU"/>
              </w:rPr>
              <w:t>, non-user</w:t>
            </w:r>
            <w:r w:rsidR="00F93426" w:rsidRPr="00322325">
              <w:rPr>
                <w:rFonts w:ascii="Cambria" w:eastAsia="Arial Unicode MS" w:hAnsi="Cambria" w:cs="Gill Sans"/>
                <w:color w:val="auto"/>
                <w:lang w:val="en-AU"/>
              </w:rPr>
              <w:t xml:space="preserve"> and stakeholder research, facilitate co-design processes, and iteratively prototype and test chatbot interactions, ensuring the final product is trustworthy, equitable, and highly usable.</w:t>
            </w:r>
            <w:r w:rsidRPr="00C24496">
              <w:rPr>
                <w:rFonts w:ascii="Cambria" w:eastAsia="Arial Unicode MS" w:hAnsi="Cambria" w:cs="Gill Sans"/>
                <w:color w:val="auto"/>
                <w:lang w:val="en-AU"/>
              </w:rPr>
              <w:t xml:space="preserve"> </w:t>
            </w:r>
          </w:p>
          <w:p w14:paraId="5E8A01A9" w14:textId="43FF8D57" w:rsidR="00C451D7" w:rsidRDefault="00255AEC" w:rsidP="00C451D7">
            <w:p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This AI-powered</w:t>
            </w:r>
            <w:r w:rsidR="00D04971">
              <w:rPr>
                <w:rFonts w:ascii="Cambria" w:eastAsia="Arial Unicode MS" w:hAnsi="Cambria" w:cs="Gill Sans"/>
                <w:color w:val="auto"/>
                <w:lang w:val="en-AU"/>
              </w:rPr>
              <w:t xml:space="preserve"> chatbot will be</w:t>
            </w:r>
            <w:r w:rsidR="00C451D7" w:rsidRPr="00B36024">
              <w:rPr>
                <w:rFonts w:ascii="Cambria" w:eastAsia="Arial Unicode MS" w:hAnsi="Cambria" w:cs="Gill Sans"/>
                <w:color w:val="auto"/>
                <w:lang w:val="en-AU"/>
              </w:rPr>
              <w:t xml:space="preserve"> multilingual</w:t>
            </w:r>
            <w:r w:rsidR="00C451D7">
              <w:rPr>
                <w:rFonts w:ascii="Cambria" w:eastAsia="Arial Unicode MS" w:hAnsi="Cambria" w:cs="Gill Sans"/>
                <w:color w:val="auto"/>
                <w:lang w:val="en-AU"/>
              </w:rPr>
              <w:t xml:space="preserve"> (Serbian and English)</w:t>
            </w:r>
            <w:r w:rsidR="00D04971">
              <w:rPr>
                <w:rFonts w:ascii="Cambria" w:eastAsia="Arial Unicode MS" w:hAnsi="Cambria" w:cs="Gill Sans"/>
                <w:color w:val="auto"/>
                <w:lang w:val="en-AU"/>
              </w:rPr>
              <w:t xml:space="preserve">, </w:t>
            </w:r>
            <w:r w:rsidR="00C451D7" w:rsidRPr="00B36024">
              <w:rPr>
                <w:rFonts w:ascii="Cambria" w:eastAsia="Arial Unicode MS" w:hAnsi="Cambria" w:cs="Gill Sans"/>
                <w:color w:val="auto"/>
                <w:lang w:val="en-AU"/>
              </w:rPr>
              <w:t xml:space="preserve">optimized for mobile devices that provides region-specific </w:t>
            </w:r>
            <w:r w:rsidR="00C451D7">
              <w:rPr>
                <w:rFonts w:ascii="Cambria" w:eastAsia="Arial Unicode MS" w:hAnsi="Cambria" w:cs="Gill Sans"/>
                <w:color w:val="auto"/>
                <w:lang w:val="en-AU"/>
              </w:rPr>
              <w:t xml:space="preserve">information for the inquired social service by the user: </w:t>
            </w:r>
          </w:p>
          <w:p w14:paraId="6F6EA7C1" w14:textId="77777777" w:rsidR="00C451D7" w:rsidRPr="00A2016F" w:rsidRDefault="00C451D7"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sidRPr="00A2016F">
              <w:rPr>
                <w:rFonts w:ascii="Cambria" w:eastAsia="Arial Unicode MS" w:hAnsi="Cambria" w:cs="Gill Sans"/>
                <w:color w:val="auto"/>
                <w:lang w:val="en-AU"/>
              </w:rPr>
              <w:t>Eligibility criteria based on user-provided data</w:t>
            </w:r>
          </w:p>
          <w:p w14:paraId="03267E85" w14:textId="77777777" w:rsidR="00C451D7" w:rsidRDefault="00C451D7"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Step-by-step guide for a</w:t>
            </w:r>
            <w:r w:rsidRPr="00B36024">
              <w:rPr>
                <w:rFonts w:ascii="Cambria" w:eastAsia="Arial Unicode MS" w:hAnsi="Cambria" w:cs="Gill Sans"/>
                <w:color w:val="auto"/>
                <w:lang w:val="en-AU"/>
              </w:rPr>
              <w:t>pplication procedur</w:t>
            </w:r>
            <w:r>
              <w:rPr>
                <w:rFonts w:ascii="Cambria" w:eastAsia="Arial Unicode MS" w:hAnsi="Cambria" w:cs="Gill Sans"/>
                <w:color w:val="auto"/>
                <w:lang w:val="en-AU"/>
              </w:rPr>
              <w:t>es</w:t>
            </w:r>
          </w:p>
          <w:p w14:paraId="76D05AE7" w14:textId="59C6CA1C" w:rsidR="00C451D7" w:rsidRPr="00864A96" w:rsidRDefault="00C451D7"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C</w:t>
            </w:r>
            <w:r w:rsidRPr="00B36024">
              <w:rPr>
                <w:rFonts w:ascii="Cambria" w:eastAsia="Arial Unicode MS" w:hAnsi="Cambria" w:cs="Gill Sans"/>
                <w:color w:val="auto"/>
                <w:lang w:val="en-AU"/>
              </w:rPr>
              <w:t>ontact points for social welfare services</w:t>
            </w:r>
          </w:p>
          <w:p w14:paraId="323C3EAA" w14:textId="77777777" w:rsidR="00C451D7" w:rsidRDefault="00C451D7"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sidRPr="00AA2478">
              <w:rPr>
                <w:rFonts w:ascii="Cambria" w:eastAsia="Arial Unicode MS" w:hAnsi="Cambria" w:cs="Gill Sans"/>
                <w:color w:val="auto"/>
                <w:lang w:val="en-AU"/>
              </w:rPr>
              <w:t>Other relevant information in the social welfare sector that will be tailored to user location, ensuring users receive region-specific guidance</w:t>
            </w:r>
            <w:r>
              <w:rPr>
                <w:rFonts w:ascii="Cambria" w:eastAsia="Arial Unicode MS" w:hAnsi="Cambria" w:cs="Gill Sans"/>
                <w:color w:val="auto"/>
                <w:lang w:val="en-AU"/>
              </w:rPr>
              <w:t xml:space="preserve"> such as, but not restricted to: </w:t>
            </w:r>
          </w:p>
          <w:p w14:paraId="4C3CDC25"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Information regarding social service policies and guidelines</w:t>
            </w:r>
          </w:p>
          <w:p w14:paraId="55D64FDB"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Requirements for documentation for specific social welfare benefits</w:t>
            </w:r>
          </w:p>
          <w:p w14:paraId="19C26B4A"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Information about deadlines and timelines for application processes</w:t>
            </w:r>
          </w:p>
          <w:p w14:paraId="529AAA7B"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Updates on changes to social welfare policies or regulations</w:t>
            </w:r>
          </w:p>
          <w:p w14:paraId="128B1E28"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FAQs addressing common concerns or misconceptions about benefits</w:t>
            </w:r>
          </w:p>
          <w:p w14:paraId="7E10A677"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Referral information for additional support services</w:t>
            </w:r>
          </w:p>
          <w:p w14:paraId="5FCF1D70" w14:textId="77777777" w:rsidR="00C451D7"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Referral contact information for human agent in case of necessary escalations</w:t>
            </w:r>
          </w:p>
          <w:p w14:paraId="0E0FC66A" w14:textId="07366C56" w:rsidR="00D04971" w:rsidRPr="00D04971" w:rsidRDefault="00C451D7" w:rsidP="00D57B2F">
            <w:pPr>
              <w:pStyle w:val="ListParagraph"/>
              <w:numPr>
                <w:ilvl w:val="0"/>
                <w:numId w:val="12"/>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Information on appeal processes for denied applications</w:t>
            </w:r>
          </w:p>
          <w:p w14:paraId="35259EBA" w14:textId="657B898F" w:rsidR="009E3900" w:rsidRPr="00D04971" w:rsidRDefault="009E3900" w:rsidP="00D04971">
            <w:pPr>
              <w:spacing w:before="100" w:beforeAutospacing="1" w:after="100" w:afterAutospacing="1" w:line="240" w:lineRule="auto"/>
              <w:jc w:val="both"/>
              <w:rPr>
                <w:rFonts w:ascii="Cambria" w:eastAsia="Arial Unicode MS" w:hAnsi="Cambria" w:cs="Gill Sans"/>
                <w:color w:val="auto"/>
                <w:lang w:val="en-AU"/>
              </w:rPr>
            </w:pPr>
            <w:r w:rsidRPr="00D04971">
              <w:rPr>
                <w:rFonts w:ascii="Cambria" w:eastAsia="Arial Unicode MS" w:hAnsi="Cambria" w:cs="Gill Sans"/>
                <w:color w:val="auto"/>
                <w:lang w:val="en-AU"/>
              </w:rPr>
              <w:t xml:space="preserve">The chatbot will </w:t>
            </w:r>
            <w:r w:rsidR="00F03C50">
              <w:rPr>
                <w:rFonts w:ascii="Cambria" w:eastAsia="Arial Unicode MS" w:hAnsi="Cambria" w:cs="Gill Sans"/>
                <w:color w:val="auto"/>
                <w:lang w:val="en-AU"/>
              </w:rPr>
              <w:t xml:space="preserve">strive to </w:t>
            </w:r>
            <w:r w:rsidRPr="00D04971">
              <w:rPr>
                <w:rFonts w:ascii="Cambria" w:eastAsia="Arial Unicode MS" w:hAnsi="Cambria" w:cs="Gill Sans"/>
                <w:color w:val="auto"/>
                <w:lang w:val="en-AU"/>
              </w:rPr>
              <w:t>support multiple interaction methods to accommodate diverse user needs, including:</w:t>
            </w:r>
          </w:p>
          <w:p w14:paraId="635F556A" w14:textId="1969A226" w:rsidR="009E3900" w:rsidRDefault="009E3900"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Text-based via application and/or SMS</w:t>
            </w:r>
            <w:r w:rsidR="00327AD1">
              <w:rPr>
                <w:rFonts w:ascii="Cambria" w:eastAsia="Arial Unicode MS" w:hAnsi="Cambria" w:cs="Gill Sans"/>
                <w:color w:val="auto"/>
                <w:lang w:val="en-AU"/>
              </w:rPr>
              <w:t xml:space="preserve"> and/or </w:t>
            </w:r>
            <w:r>
              <w:rPr>
                <w:rFonts w:ascii="Cambria" w:eastAsia="Arial Unicode MS" w:hAnsi="Cambria" w:cs="Gill Sans"/>
                <w:color w:val="auto"/>
                <w:lang w:val="en-AU"/>
              </w:rPr>
              <w:t>OTT communication services, such as WhatsApp and/or Viber</w:t>
            </w:r>
          </w:p>
          <w:p w14:paraId="33918BCA" w14:textId="282D429E" w:rsidR="00EB21C0" w:rsidRPr="00BE3CD4" w:rsidRDefault="00EB21C0"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Voice-enabled interactions through application and OTT communication services</w:t>
            </w:r>
          </w:p>
          <w:p w14:paraId="71AC900F" w14:textId="77777777" w:rsidR="00EB21C0" w:rsidRDefault="00EB21C0" w:rsidP="00D57B2F">
            <w:pPr>
              <w:pStyle w:val="ListParagraph"/>
              <w:numPr>
                <w:ilvl w:val="0"/>
                <w:numId w:val="11"/>
              </w:num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lastRenderedPageBreak/>
              <w:t xml:space="preserve">Through </w:t>
            </w:r>
            <w:r w:rsidRPr="00B36024">
              <w:rPr>
                <w:rFonts w:ascii="Cambria" w:eastAsia="Arial Unicode MS" w:hAnsi="Cambria" w:cs="Gill Sans"/>
                <w:color w:val="auto"/>
                <w:lang w:val="en-AU"/>
              </w:rPr>
              <w:t xml:space="preserve">user interfaces accessible to populations with low digital literacy, disabilities, and language barriers in accordance with WCAG </w:t>
            </w:r>
            <w:r>
              <w:rPr>
                <w:rFonts w:ascii="Cambria" w:eastAsia="Arial Unicode MS" w:hAnsi="Cambria" w:cs="Gill Sans"/>
                <w:color w:val="auto"/>
                <w:lang w:val="en-AU"/>
              </w:rPr>
              <w:t>2.2 AA and EN 301 549 guidelines, that will be provided to the company along with mid-fidelity prototypes of the interfaces</w:t>
            </w:r>
          </w:p>
          <w:p w14:paraId="26A85CF4" w14:textId="31E943AA" w:rsidR="005D405E" w:rsidRDefault="005D405E" w:rsidP="005D5BDE">
            <w:pPr>
              <w:spacing w:before="100" w:beforeAutospacing="1" w:after="100" w:afterAutospacing="1" w:line="240" w:lineRule="auto"/>
              <w:jc w:val="both"/>
              <w:rPr>
                <w:rFonts w:ascii="Cambria" w:eastAsia="Arial Unicode MS" w:hAnsi="Cambria" w:cs="Gill Sans"/>
                <w:color w:val="auto"/>
                <w:lang w:val="en-AU"/>
              </w:rPr>
            </w:pPr>
            <w:r>
              <w:rPr>
                <w:rFonts w:ascii="Cambria" w:eastAsia="Arial Unicode MS" w:hAnsi="Cambria" w:cs="Gill Sans"/>
                <w:color w:val="auto"/>
                <w:lang w:val="en-AU"/>
              </w:rPr>
              <w:t xml:space="preserve">User experience and satisfaction metrics that are outlined below </w:t>
            </w:r>
            <w:r w:rsidRPr="005D405E">
              <w:rPr>
                <w:rFonts w:ascii="Cambria" w:eastAsia="Arial Unicode MS" w:hAnsi="Cambria" w:cs="Gill Sans"/>
                <w:color w:val="auto"/>
                <w:lang w:val="en-AU"/>
              </w:rPr>
              <w:t xml:space="preserve">are </w:t>
            </w:r>
            <w:r w:rsidR="00AF3641">
              <w:rPr>
                <w:rFonts w:ascii="Cambria" w:eastAsia="Arial Unicode MS" w:hAnsi="Cambria" w:cs="Gill Sans"/>
                <w:color w:val="auto"/>
                <w:lang w:val="en-AU"/>
              </w:rPr>
              <w:t>baseline metrics</w:t>
            </w:r>
            <w:r w:rsidR="009C20AA">
              <w:rPr>
                <w:rFonts w:ascii="Cambria" w:eastAsia="Arial Unicode MS" w:hAnsi="Cambria" w:cs="Gill Sans"/>
                <w:color w:val="auto"/>
                <w:lang w:val="en-AU"/>
              </w:rPr>
              <w:t xml:space="preserve">, </w:t>
            </w:r>
            <w:r w:rsidRPr="005D405E">
              <w:rPr>
                <w:rFonts w:ascii="Cambria" w:eastAsia="Arial Unicode MS" w:hAnsi="Cambria" w:cs="Gill Sans"/>
                <w:color w:val="auto"/>
                <w:lang w:val="en-AU"/>
              </w:rPr>
              <w:t xml:space="preserve">crucial for evaluating the effectiveness, efficiency, and user satisfaction of the AI-powered chatbot being developed for </w:t>
            </w:r>
            <w:proofErr w:type="spellStart"/>
            <w:r w:rsidRPr="005D405E">
              <w:rPr>
                <w:rFonts w:ascii="Cambria" w:eastAsia="Arial Unicode MS" w:hAnsi="Cambria" w:cs="Gill Sans"/>
                <w:color w:val="auto"/>
                <w:lang w:val="en-AU"/>
              </w:rPr>
              <w:t>MoLEVSA's</w:t>
            </w:r>
            <w:proofErr w:type="spellEnd"/>
            <w:r w:rsidRPr="005D405E">
              <w:rPr>
                <w:rFonts w:ascii="Cambria" w:eastAsia="Arial Unicode MS" w:hAnsi="Cambria" w:cs="Gill Sans"/>
                <w:color w:val="auto"/>
                <w:lang w:val="en-AU"/>
              </w:rPr>
              <w:t xml:space="preserve"> social welfare services in Serbia. These metrics will establish a comprehensive benchmark to measure the chatbot's performance once deployed, ensuring it truly meets the needs of vulnerable populations and delivers on its promise of inclusive, people-centric service delivery. By tracking these indicators from the outset, the project team can identify improvement areas</w:t>
            </w:r>
            <w:r w:rsidR="009C20AA">
              <w:rPr>
                <w:rFonts w:ascii="Cambria" w:eastAsia="Arial Unicode MS" w:hAnsi="Cambria" w:cs="Gill Sans"/>
                <w:color w:val="auto"/>
                <w:lang w:val="en-AU"/>
              </w:rPr>
              <w:t xml:space="preserve"> (even additional relevant metrics to th</w:t>
            </w:r>
            <w:r w:rsidR="00AE489E">
              <w:rPr>
                <w:rFonts w:ascii="Cambria" w:eastAsia="Arial Unicode MS" w:hAnsi="Cambria" w:cs="Gill Sans"/>
                <w:color w:val="auto"/>
                <w:lang w:val="en-AU"/>
              </w:rPr>
              <w:t>e output of this project)</w:t>
            </w:r>
            <w:r w:rsidRPr="005D405E">
              <w:rPr>
                <w:rFonts w:ascii="Cambria" w:eastAsia="Arial Unicode MS" w:hAnsi="Cambria" w:cs="Gill Sans"/>
                <w:color w:val="auto"/>
                <w:lang w:val="en-AU"/>
              </w:rPr>
              <w:t xml:space="preserve">, validate design decisions, and demonstrate tangible impact to stakeholders. These benchmarks will be particularly valuable given Serbia's digital transformation goals and the need to address the current gaps in citizen-centricity highlighted in the EU eGovernment </w:t>
            </w:r>
            <w:r>
              <w:rPr>
                <w:rFonts w:ascii="Cambria" w:eastAsia="Arial Unicode MS" w:hAnsi="Cambria" w:cs="Gill Sans"/>
                <w:color w:val="auto"/>
                <w:lang w:val="en-AU"/>
              </w:rPr>
              <w:t>b</w:t>
            </w:r>
            <w:r w:rsidRPr="005D405E">
              <w:rPr>
                <w:rFonts w:ascii="Cambria" w:eastAsia="Arial Unicode MS" w:hAnsi="Cambria" w:cs="Gill Sans"/>
                <w:color w:val="auto"/>
                <w:lang w:val="en-AU"/>
              </w:rPr>
              <w:t>enchmark</w:t>
            </w:r>
            <w:r>
              <w:rPr>
                <w:rFonts w:ascii="Cambria" w:eastAsia="Arial Unicode MS" w:hAnsi="Cambria" w:cs="Gill Sans"/>
                <w:color w:val="auto"/>
                <w:lang w:val="en-AU"/>
              </w:rPr>
              <w:t>:</w:t>
            </w:r>
          </w:p>
          <w:p w14:paraId="5B3939FF" w14:textId="31E826E6" w:rsidR="00CE4BEB" w:rsidRPr="00CE4BEB" w:rsidRDefault="00CE4BEB" w:rsidP="00CE4BEB">
            <w:p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 xml:space="preserve">System Usability Score (SUS) </w:t>
            </w:r>
            <w:r w:rsidR="009B744B">
              <w:rPr>
                <w:rFonts w:ascii="Cambria" w:eastAsia="Arial Unicode MS" w:hAnsi="Cambria" w:cs="Gill Sans"/>
                <w:color w:val="auto"/>
              </w:rPr>
              <w:t>and</w:t>
            </w:r>
            <w:r w:rsidRPr="00CE4BEB">
              <w:rPr>
                <w:rFonts w:ascii="Cambria" w:eastAsia="Arial Unicode MS" w:hAnsi="Cambria" w:cs="Gill Sans"/>
                <w:color w:val="auto"/>
              </w:rPr>
              <w:t xml:space="preserve"> Technology Acceptance Model (TAM)</w:t>
            </w:r>
          </w:p>
          <w:p w14:paraId="3D72CBB2" w14:textId="77777777" w:rsidR="00CE4BEB" w:rsidRPr="00CE4BEB" w:rsidRDefault="00CE4BEB" w:rsidP="00D57B2F">
            <w:pPr>
              <w:numPr>
                <w:ilvl w:val="0"/>
                <w:numId w:val="23"/>
              </w:num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 xml:space="preserve">Benchmark: </w:t>
            </w:r>
          </w:p>
          <w:p w14:paraId="77FD4041" w14:textId="77777777" w:rsidR="00CE4BEB" w:rsidRPr="00CE4BEB" w:rsidRDefault="00CE4BEB" w:rsidP="00D57B2F">
            <w:pPr>
              <w:numPr>
                <w:ilvl w:val="1"/>
                <w:numId w:val="24"/>
              </w:num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Trust score: &gt;60% of users trust chatbot information</w:t>
            </w:r>
          </w:p>
          <w:p w14:paraId="3E81F193" w14:textId="5EF1910B" w:rsidR="009B744B" w:rsidRPr="00CE4BEB" w:rsidRDefault="00CE4BEB" w:rsidP="00D57B2F">
            <w:pPr>
              <w:numPr>
                <w:ilvl w:val="1"/>
                <w:numId w:val="24"/>
              </w:num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SUS score: &gt;70 (good), &gt;80 (excellent)</w:t>
            </w:r>
          </w:p>
          <w:p w14:paraId="35B6102F" w14:textId="7A77D977" w:rsidR="00CE4BEB" w:rsidRPr="00CE4BEB" w:rsidRDefault="00CE4BEB" w:rsidP="00CE4BEB">
            <w:p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 xml:space="preserve">Net Promoter Score (NPS) </w:t>
            </w:r>
          </w:p>
          <w:p w14:paraId="2497BE0E" w14:textId="7B94B470" w:rsidR="00CE4BEB" w:rsidRPr="00413802" w:rsidRDefault="00CE4BEB" w:rsidP="00D57B2F">
            <w:pPr>
              <w:pStyle w:val="ListParagraph"/>
              <w:numPr>
                <w:ilvl w:val="0"/>
                <w:numId w:val="24"/>
              </w:numPr>
              <w:spacing w:before="100" w:beforeAutospacing="1" w:after="100" w:afterAutospacing="1" w:line="240" w:lineRule="auto"/>
              <w:jc w:val="both"/>
              <w:rPr>
                <w:rFonts w:ascii="Cambria" w:eastAsia="Arial Unicode MS" w:hAnsi="Cambria" w:cs="Gill Sans"/>
                <w:color w:val="auto"/>
              </w:rPr>
            </w:pPr>
            <w:r w:rsidRPr="00413802">
              <w:rPr>
                <w:rFonts w:ascii="Cambria" w:eastAsia="Arial Unicode MS" w:hAnsi="Cambria" w:cs="Gill Sans"/>
                <w:color w:val="auto"/>
              </w:rPr>
              <w:t>Benchmark: &gt;60% for th</w:t>
            </w:r>
            <w:r w:rsidR="00413802">
              <w:rPr>
                <w:rFonts w:ascii="Cambria" w:eastAsia="Arial Unicode MS" w:hAnsi="Cambria" w:cs="Gill Sans"/>
                <w:color w:val="auto"/>
              </w:rPr>
              <w:t>e application, not the service</w:t>
            </w:r>
          </w:p>
          <w:p w14:paraId="2BA6D143" w14:textId="79DDC09C" w:rsidR="00CE4BEB" w:rsidRPr="00CE4BEB" w:rsidRDefault="00CE4BEB" w:rsidP="00CE4BEB">
            <w:p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 xml:space="preserve">Explainability </w:t>
            </w:r>
            <w:r w:rsidR="00413802">
              <w:rPr>
                <w:rFonts w:ascii="Cambria" w:eastAsia="Arial Unicode MS" w:hAnsi="Cambria" w:cs="Gill Sans"/>
                <w:color w:val="auto"/>
              </w:rPr>
              <w:t>s</w:t>
            </w:r>
            <w:r w:rsidRPr="00CE4BEB">
              <w:rPr>
                <w:rFonts w:ascii="Cambria" w:eastAsia="Arial Unicode MS" w:hAnsi="Cambria" w:cs="Gill Sans"/>
                <w:color w:val="auto"/>
              </w:rPr>
              <w:t xml:space="preserve">core </w:t>
            </w:r>
          </w:p>
          <w:p w14:paraId="39B6CCFC" w14:textId="294E1BF8" w:rsidR="00CE4BEB" w:rsidRPr="00413802" w:rsidRDefault="00CE4BEB" w:rsidP="00D57B2F">
            <w:pPr>
              <w:pStyle w:val="ListParagraph"/>
              <w:numPr>
                <w:ilvl w:val="0"/>
                <w:numId w:val="24"/>
              </w:numPr>
              <w:spacing w:before="100" w:beforeAutospacing="1" w:after="100" w:afterAutospacing="1" w:line="240" w:lineRule="auto"/>
              <w:jc w:val="both"/>
              <w:rPr>
                <w:rFonts w:ascii="Cambria" w:eastAsia="Arial Unicode MS" w:hAnsi="Cambria" w:cs="Gill Sans"/>
                <w:color w:val="auto"/>
              </w:rPr>
            </w:pPr>
            <w:r w:rsidRPr="00413802">
              <w:rPr>
                <w:rFonts w:ascii="Cambria" w:eastAsia="Arial Unicode MS" w:hAnsi="Cambria" w:cs="Gill Sans"/>
                <w:color w:val="auto"/>
              </w:rPr>
              <w:t>Benchmark: &gt;80% of users should understand the reasoning behind chatbot responses</w:t>
            </w:r>
          </w:p>
          <w:p w14:paraId="76B8961C" w14:textId="0719ECB7" w:rsidR="00CE4BEB" w:rsidRPr="00CE4BEB" w:rsidRDefault="00CE4BEB" w:rsidP="00CE4BEB">
            <w:pPr>
              <w:spacing w:before="100" w:beforeAutospacing="1" w:after="100" w:afterAutospacing="1" w:line="240" w:lineRule="auto"/>
              <w:jc w:val="both"/>
              <w:rPr>
                <w:rFonts w:ascii="Cambria" w:eastAsia="Arial Unicode MS" w:hAnsi="Cambria" w:cs="Gill Sans"/>
                <w:color w:val="auto"/>
              </w:rPr>
            </w:pPr>
            <w:r w:rsidRPr="00CE4BEB">
              <w:rPr>
                <w:rFonts w:ascii="Cambria" w:eastAsia="Arial Unicode MS" w:hAnsi="Cambria" w:cs="Gill Sans"/>
                <w:color w:val="auto"/>
              </w:rPr>
              <w:t xml:space="preserve">Bounce </w:t>
            </w:r>
            <w:r w:rsidR="00413802">
              <w:rPr>
                <w:rFonts w:ascii="Cambria" w:eastAsia="Arial Unicode MS" w:hAnsi="Cambria" w:cs="Gill Sans"/>
                <w:color w:val="auto"/>
              </w:rPr>
              <w:t>r</w:t>
            </w:r>
            <w:r w:rsidRPr="00CE4BEB">
              <w:rPr>
                <w:rFonts w:ascii="Cambria" w:eastAsia="Arial Unicode MS" w:hAnsi="Cambria" w:cs="Gill Sans"/>
                <w:color w:val="auto"/>
              </w:rPr>
              <w:t xml:space="preserve">ate </w:t>
            </w:r>
          </w:p>
          <w:p w14:paraId="68AC40A1" w14:textId="5A6F905A" w:rsidR="005D405E" w:rsidRPr="009B744B" w:rsidRDefault="00CE4BEB" w:rsidP="00D57B2F">
            <w:pPr>
              <w:pStyle w:val="ListParagraph"/>
              <w:numPr>
                <w:ilvl w:val="0"/>
                <w:numId w:val="24"/>
              </w:numPr>
              <w:spacing w:before="100" w:beforeAutospacing="1" w:after="100" w:afterAutospacing="1" w:line="240" w:lineRule="auto"/>
              <w:jc w:val="both"/>
              <w:rPr>
                <w:rFonts w:ascii="Cambria" w:eastAsia="Arial Unicode MS" w:hAnsi="Cambria" w:cs="Gill Sans"/>
                <w:color w:val="auto"/>
                <w:lang w:val="en-AU"/>
              </w:rPr>
            </w:pPr>
            <w:r w:rsidRPr="00413802">
              <w:rPr>
                <w:rFonts w:ascii="Cambria" w:eastAsia="Arial Unicode MS" w:hAnsi="Cambria" w:cs="Gill Sans"/>
                <w:color w:val="auto"/>
              </w:rPr>
              <w:t>Benchmark: &lt;40% abandonment rate after initial interaction</w:t>
            </w:r>
          </w:p>
          <w:p w14:paraId="6F6365EB" w14:textId="1EA33DD7" w:rsidR="008F12A3" w:rsidRPr="008F12A3" w:rsidRDefault="008F12A3" w:rsidP="008F12A3">
            <w:pPr>
              <w:spacing w:before="100" w:beforeAutospacing="1" w:after="100" w:afterAutospacing="1" w:line="240" w:lineRule="auto"/>
              <w:jc w:val="both"/>
              <w:rPr>
                <w:rFonts w:ascii="Cambria" w:eastAsia="Arial Unicode MS" w:hAnsi="Cambria" w:cs="Gill Sans"/>
                <w:color w:val="auto"/>
              </w:rPr>
            </w:pPr>
            <w:r w:rsidRPr="008F12A3">
              <w:rPr>
                <w:rFonts w:ascii="Cambria" w:eastAsia="Arial Unicode MS" w:hAnsi="Cambria" w:cs="Gill Sans"/>
                <w:color w:val="auto"/>
              </w:rPr>
              <w:t xml:space="preserve">Accessibility </w:t>
            </w:r>
            <w:r w:rsidR="00652801">
              <w:rPr>
                <w:rFonts w:ascii="Cambria" w:eastAsia="Arial Unicode MS" w:hAnsi="Cambria" w:cs="Gill Sans"/>
                <w:color w:val="auto"/>
              </w:rPr>
              <w:t>c</w:t>
            </w:r>
            <w:r w:rsidRPr="008F12A3">
              <w:rPr>
                <w:rFonts w:ascii="Cambria" w:eastAsia="Arial Unicode MS" w:hAnsi="Cambria" w:cs="Gill Sans"/>
                <w:color w:val="auto"/>
              </w:rPr>
              <w:t xml:space="preserve">ompliance </w:t>
            </w:r>
            <w:r w:rsidR="00652801">
              <w:rPr>
                <w:rFonts w:ascii="Cambria" w:eastAsia="Arial Unicode MS" w:hAnsi="Cambria" w:cs="Gill Sans"/>
                <w:color w:val="auto"/>
              </w:rPr>
              <w:t>r</w:t>
            </w:r>
            <w:r w:rsidRPr="008F12A3">
              <w:rPr>
                <w:rFonts w:ascii="Cambria" w:eastAsia="Arial Unicode MS" w:hAnsi="Cambria" w:cs="Gill Sans"/>
                <w:color w:val="auto"/>
              </w:rPr>
              <w:t xml:space="preserve">ate </w:t>
            </w:r>
          </w:p>
          <w:p w14:paraId="3D235748" w14:textId="4AA90968" w:rsidR="008E79FB" w:rsidRPr="00A150D3" w:rsidRDefault="008F12A3" w:rsidP="00B249AB">
            <w:pPr>
              <w:pStyle w:val="ListParagraph"/>
              <w:numPr>
                <w:ilvl w:val="0"/>
                <w:numId w:val="24"/>
              </w:numPr>
              <w:spacing w:before="100" w:beforeAutospacing="1" w:after="100" w:afterAutospacing="1" w:line="240" w:lineRule="auto"/>
              <w:jc w:val="both"/>
              <w:rPr>
                <w:rFonts w:ascii="Cambria" w:eastAsia="Arial Unicode MS" w:hAnsi="Cambria" w:cs="Gill Sans"/>
                <w:color w:val="auto"/>
              </w:rPr>
            </w:pPr>
            <w:r w:rsidRPr="00652801">
              <w:rPr>
                <w:rFonts w:ascii="Cambria" w:eastAsia="Arial Unicode MS" w:hAnsi="Cambria" w:cs="Gill Sans"/>
                <w:color w:val="auto"/>
              </w:rPr>
              <w:t>Benchmark: 100% compliance with WCAG 2.2 AA and EN 301 549 guidelines</w:t>
            </w:r>
          </w:p>
          <w:p w14:paraId="2043DD0E" w14:textId="26B868D1" w:rsidR="00753A39" w:rsidRDefault="001E2063" w:rsidP="00B249AB">
            <w:p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Additional and g</w:t>
            </w:r>
            <w:r w:rsidR="00753A39">
              <w:rPr>
                <w:rFonts w:ascii="Cambria" w:eastAsia="Arial Unicode MS" w:hAnsi="Cambria" w:cs="Gill Sans"/>
                <w:color w:val="auto"/>
              </w:rPr>
              <w:t xml:space="preserve">eneral UX metrics for </w:t>
            </w:r>
            <w:r w:rsidR="006E39E0">
              <w:rPr>
                <w:rFonts w:ascii="Cambria" w:eastAsia="Arial Unicode MS" w:hAnsi="Cambria" w:cs="Gill Sans"/>
                <w:color w:val="auto"/>
              </w:rPr>
              <w:t>G</w:t>
            </w:r>
            <w:r w:rsidR="00753A39">
              <w:rPr>
                <w:rFonts w:ascii="Cambria" w:eastAsia="Arial Unicode MS" w:hAnsi="Cambria" w:cs="Gill Sans"/>
                <w:color w:val="auto"/>
              </w:rPr>
              <w:t>enAI platforms and chatbot interaction</w:t>
            </w:r>
            <w:r>
              <w:rPr>
                <w:rFonts w:ascii="Cambria" w:eastAsia="Arial Unicode MS" w:hAnsi="Cambria" w:cs="Gill Sans"/>
                <w:color w:val="auto"/>
              </w:rPr>
              <w:t>s</w:t>
            </w:r>
            <w:r w:rsidR="00753A39">
              <w:rPr>
                <w:rFonts w:ascii="Cambria" w:eastAsia="Arial Unicode MS" w:hAnsi="Cambria" w:cs="Gill Sans"/>
                <w:color w:val="auto"/>
              </w:rPr>
              <w:t>:</w:t>
            </w:r>
          </w:p>
          <w:p w14:paraId="772B847E" w14:textId="65839254" w:rsidR="00AC09FC" w:rsidRPr="00AC09FC" w:rsidRDefault="00AC09FC" w:rsidP="002570A7">
            <w:pPr>
              <w:spacing w:before="100" w:beforeAutospacing="1" w:after="100" w:afterAutospacing="1" w:line="240" w:lineRule="auto"/>
              <w:jc w:val="both"/>
              <w:rPr>
                <w:rFonts w:ascii="Cambria" w:eastAsia="Arial Unicode MS" w:hAnsi="Cambria" w:cs="Gill Sans"/>
                <w:color w:val="auto"/>
              </w:rPr>
            </w:pPr>
            <w:r w:rsidRPr="00AC09FC">
              <w:rPr>
                <w:rFonts w:ascii="Cambria" w:eastAsia="Arial Unicode MS" w:hAnsi="Cambria" w:cs="Gill Sans"/>
                <w:color w:val="auto"/>
              </w:rPr>
              <w:t>Time on task</w:t>
            </w:r>
          </w:p>
          <w:p w14:paraId="5AEBF642" w14:textId="34B23DD8" w:rsidR="00AC09FC" w:rsidRPr="002570A7" w:rsidRDefault="002570A7" w:rsidP="002570A7">
            <w:pPr>
              <w:pStyle w:val="ListParagraph"/>
              <w:numPr>
                <w:ilvl w:val="0"/>
                <w:numId w:val="32"/>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 xml:space="preserve">Benchmark: </w:t>
            </w:r>
            <w:r w:rsidR="00AC09FC" w:rsidRPr="002570A7">
              <w:rPr>
                <w:rFonts w:ascii="Cambria" w:eastAsia="Arial Unicode MS" w:hAnsi="Cambria" w:cs="Gill Sans"/>
                <w:color w:val="auto"/>
              </w:rPr>
              <w:t>Quantifies the time saved per task when using AI compared to manual methods. It evaluates the efficiency of the entire process, not just chatbot interaction, such as responding to requests</w:t>
            </w:r>
            <w:r>
              <w:rPr>
                <w:rFonts w:ascii="Cambria" w:eastAsia="Arial Unicode MS" w:hAnsi="Cambria" w:cs="Gill Sans"/>
                <w:color w:val="auto"/>
              </w:rPr>
              <w:t xml:space="preserve">. </w:t>
            </w:r>
            <w:r w:rsidR="00AC09FC" w:rsidRPr="002570A7">
              <w:rPr>
                <w:rFonts w:ascii="Cambria" w:eastAsia="Arial Unicode MS" w:hAnsi="Cambria" w:cs="Gill Sans"/>
                <w:color w:val="auto"/>
              </w:rPr>
              <w:t xml:space="preserve">Time savings range from 25% to 55%, with developers experiencing up to 20% higher time savings than writers/editors. UK government trials showed up to </w:t>
            </w:r>
            <w:r w:rsidR="00AC09FC" w:rsidRPr="00425BD4">
              <w:rPr>
                <w:rFonts w:ascii="Cambria" w:eastAsia="Arial Unicode MS" w:hAnsi="Cambria" w:cs="Gill Sans"/>
                <w:color w:val="auto"/>
              </w:rPr>
              <w:t>40%-</w:t>
            </w:r>
            <w:r w:rsidR="00AC09FC" w:rsidRPr="002570A7">
              <w:rPr>
                <w:rFonts w:ascii="Cambria" w:eastAsia="Arial Unicode MS" w:hAnsi="Cambria" w:cs="Gill Sans"/>
                <w:color w:val="auto"/>
              </w:rPr>
              <w:t>time savings in freedom of information request responses</w:t>
            </w:r>
            <w:r>
              <w:rPr>
                <w:rFonts w:ascii="Cambria" w:eastAsia="Arial Unicode MS" w:hAnsi="Cambria" w:cs="Gill Sans"/>
                <w:color w:val="auto"/>
              </w:rPr>
              <w:t>.</w:t>
            </w:r>
          </w:p>
          <w:p w14:paraId="29532BA1" w14:textId="2CDADE64" w:rsidR="00AC09FC" w:rsidRPr="00AC09FC" w:rsidRDefault="00AC09FC" w:rsidP="00425BD4">
            <w:pPr>
              <w:spacing w:before="100" w:beforeAutospacing="1" w:after="100" w:afterAutospacing="1" w:line="240" w:lineRule="auto"/>
              <w:jc w:val="both"/>
              <w:rPr>
                <w:rFonts w:ascii="Cambria" w:eastAsia="Arial Unicode MS" w:hAnsi="Cambria" w:cs="Gill Sans"/>
                <w:color w:val="auto"/>
              </w:rPr>
            </w:pPr>
            <w:r w:rsidRPr="00AC09FC">
              <w:rPr>
                <w:rFonts w:ascii="Cambria" w:eastAsia="Arial Unicode MS" w:hAnsi="Cambria" w:cs="Gill Sans"/>
                <w:color w:val="auto"/>
              </w:rPr>
              <w:t>Prompt iterations</w:t>
            </w:r>
          </w:p>
          <w:p w14:paraId="4DE0C230" w14:textId="77777777" w:rsidR="00753A39" w:rsidRDefault="00425BD4" w:rsidP="008731D6">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 xml:space="preserve">Benchmark: </w:t>
            </w:r>
            <w:r w:rsidR="00AC09FC" w:rsidRPr="00425BD4">
              <w:rPr>
                <w:rFonts w:ascii="Cambria" w:eastAsia="Arial Unicode MS" w:hAnsi="Cambria" w:cs="Gill Sans"/>
                <w:color w:val="auto"/>
              </w:rPr>
              <w:t>Tracks the average number of times a user must rephrase a prompt to obtain a useful AI output. It indicates how intuitive and effective the AI is at understanding user inputs</w:t>
            </w:r>
            <w:r>
              <w:rPr>
                <w:rFonts w:ascii="Cambria" w:eastAsia="Arial Unicode MS" w:hAnsi="Cambria" w:cs="Gill Sans"/>
                <w:color w:val="auto"/>
              </w:rPr>
              <w:t xml:space="preserve">. </w:t>
            </w:r>
            <w:r w:rsidR="008731D6">
              <w:rPr>
                <w:rFonts w:ascii="Cambria" w:eastAsia="Arial Unicode MS" w:hAnsi="Cambria" w:cs="Gill Sans"/>
                <w:color w:val="auto"/>
              </w:rPr>
              <w:t>Less or equal to 2</w:t>
            </w:r>
            <w:r w:rsidR="00AC09FC" w:rsidRPr="00425BD4">
              <w:rPr>
                <w:rFonts w:ascii="Cambria" w:eastAsia="Arial Unicode MS" w:hAnsi="Cambria" w:cs="Gill Sans"/>
                <w:color w:val="auto"/>
              </w:rPr>
              <w:t xml:space="preserve"> prompt iterations per task on average</w:t>
            </w:r>
            <w:r w:rsidR="008731D6">
              <w:rPr>
                <w:rFonts w:ascii="Cambria" w:eastAsia="Arial Unicode MS" w:hAnsi="Cambria" w:cs="Gill Sans"/>
                <w:color w:val="auto"/>
              </w:rPr>
              <w:t>.</w:t>
            </w:r>
          </w:p>
          <w:p w14:paraId="60D252DA" w14:textId="7A3DB2D5" w:rsidR="00A576D5" w:rsidRPr="00A576D5" w:rsidRDefault="00A576D5" w:rsidP="00A576D5">
            <w:p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Additional M&amp;E KPIs:</w:t>
            </w:r>
          </w:p>
          <w:p w14:paraId="6D136C76" w14:textId="7B182C21" w:rsidR="00A576D5" w:rsidRPr="00A576D5" w:rsidRDefault="00F60FC2" w:rsidP="00A576D5">
            <w:pPr>
              <w:spacing w:before="100" w:beforeAutospacing="1" w:after="100" w:afterAutospacing="1" w:line="240" w:lineRule="auto"/>
              <w:jc w:val="both"/>
              <w:rPr>
                <w:rFonts w:ascii="Cambria" w:eastAsia="Arial Unicode MS" w:hAnsi="Cambria" w:cs="Gill Sans"/>
                <w:color w:val="auto"/>
              </w:rPr>
            </w:pPr>
            <w:r w:rsidRPr="00A576D5">
              <w:rPr>
                <w:rFonts w:ascii="Cambria" w:eastAsia="Arial Unicode MS" w:hAnsi="Cambria" w:cs="Gill Sans"/>
                <w:color w:val="auto"/>
              </w:rPr>
              <w:lastRenderedPageBreak/>
              <w:t>Output Indicators</w:t>
            </w:r>
          </w:p>
          <w:p w14:paraId="5C2AB4BB" w14:textId="77777777" w:rsidR="005F4672" w:rsidRDefault="00F60FC2" w:rsidP="005F4672">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A576D5">
              <w:rPr>
                <w:rFonts w:ascii="Cambria" w:eastAsia="Arial Unicode MS" w:hAnsi="Cambria" w:cs="Gill Sans"/>
                <w:color w:val="auto"/>
              </w:rPr>
              <w:t>Total unique users: Monthly and cumulative user registrations and interactions</w:t>
            </w:r>
          </w:p>
          <w:p w14:paraId="7F57DDCC" w14:textId="4E0A14D4" w:rsidR="009E2860" w:rsidRDefault="00F60FC2" w:rsidP="009E2860">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5F4672">
              <w:rPr>
                <w:rFonts w:ascii="Cambria" w:eastAsia="Arial Unicode MS" w:hAnsi="Cambria" w:cs="Gill Sans"/>
                <w:color w:val="auto"/>
              </w:rPr>
              <w:t>Geographic coverage: Distribution of users across target regions (urban/rural breakdown)</w:t>
            </w:r>
          </w:p>
          <w:p w14:paraId="7655EDAC" w14:textId="77777777" w:rsidR="009E2860" w:rsidRDefault="00F60FC2" w:rsidP="009E2860">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9E2860">
              <w:rPr>
                <w:rFonts w:ascii="Cambria" w:eastAsia="Arial Unicode MS" w:hAnsi="Cambria" w:cs="Gill Sans"/>
                <w:color w:val="auto"/>
              </w:rPr>
              <w:t>Platform availability: Uptime percentage, response latency, and technical performance metrics</w:t>
            </w:r>
          </w:p>
          <w:p w14:paraId="7EF55A44" w14:textId="77777777" w:rsidR="009E2860" w:rsidRDefault="00F60FC2" w:rsidP="009E2860">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9E2860">
              <w:rPr>
                <w:rFonts w:ascii="Cambria" w:eastAsia="Arial Unicode MS" w:hAnsi="Cambria" w:cs="Gill Sans"/>
                <w:color w:val="auto"/>
              </w:rPr>
              <w:t>Multi-channel access: Usage across different devices and platforms (mobile, web, SMS integration)</w:t>
            </w:r>
          </w:p>
          <w:p w14:paraId="148C4468" w14:textId="75C0C292" w:rsidR="00F60FC2" w:rsidRPr="009E2860" w:rsidRDefault="00F60FC2" w:rsidP="009E2860">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9E2860">
              <w:rPr>
                <w:rFonts w:ascii="Cambria" w:eastAsia="Arial Unicode MS" w:hAnsi="Cambria" w:cs="Gill Sans"/>
                <w:color w:val="auto"/>
              </w:rPr>
              <w:t>Query resolution effectiveness: First-contact resolution rate vs. escalation to human agents</w:t>
            </w:r>
          </w:p>
          <w:p w14:paraId="5C6C699C" w14:textId="7E4115B0" w:rsidR="00F60FC2" w:rsidRPr="00F60FC2" w:rsidRDefault="00F60FC2" w:rsidP="00F60FC2">
            <w:pPr>
              <w:spacing w:before="100" w:beforeAutospacing="1" w:after="100" w:afterAutospacing="1" w:line="240" w:lineRule="auto"/>
              <w:jc w:val="both"/>
              <w:rPr>
                <w:rFonts w:ascii="Cambria" w:eastAsia="Arial Unicode MS" w:hAnsi="Cambria" w:cs="Gill Sans"/>
                <w:color w:val="auto"/>
              </w:rPr>
            </w:pPr>
            <w:r w:rsidRPr="00F60FC2">
              <w:rPr>
                <w:rFonts w:ascii="Cambria" w:eastAsia="Arial Unicode MS" w:hAnsi="Cambria" w:cs="Gill Sans"/>
                <w:color w:val="auto"/>
              </w:rPr>
              <w:t>Outcome Indicators</w:t>
            </w:r>
          </w:p>
          <w:p w14:paraId="38373DA5" w14:textId="77777777" w:rsidR="005D45B2" w:rsidRDefault="00F60FC2" w:rsidP="005D45B2">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8D3953">
              <w:rPr>
                <w:rFonts w:ascii="Cambria" w:eastAsia="Arial Unicode MS" w:hAnsi="Cambria" w:cs="Gill Sans"/>
                <w:color w:val="auto"/>
              </w:rPr>
              <w:t>Conversion to action: Percentage of users who pursue recommended services after chatbot interaction</w:t>
            </w:r>
          </w:p>
          <w:p w14:paraId="3F9831D6" w14:textId="77777777" w:rsidR="005D45B2" w:rsidRDefault="00F60FC2" w:rsidP="005D45B2">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5D45B2">
              <w:rPr>
                <w:rFonts w:ascii="Cambria" w:eastAsia="Arial Unicode MS" w:hAnsi="Cambria" w:cs="Gill Sans"/>
                <w:color w:val="auto"/>
              </w:rPr>
              <w:t>Help-seeking behavior: Changes in how users approach social service needs</w:t>
            </w:r>
          </w:p>
          <w:p w14:paraId="7FA6CA07" w14:textId="77777777" w:rsidR="005D45B2" w:rsidRDefault="00F60FC2" w:rsidP="00F60FC2">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5D45B2">
              <w:rPr>
                <w:rFonts w:ascii="Cambria" w:eastAsia="Arial Unicode MS" w:hAnsi="Cambria" w:cs="Gill Sans"/>
                <w:color w:val="auto"/>
              </w:rPr>
              <w:t>Digital literacy improvement: Enhanced confidence in using digital platforms for essential services</w:t>
            </w:r>
          </w:p>
          <w:p w14:paraId="1D6C85B7" w14:textId="77777777" w:rsidR="005D45B2" w:rsidRDefault="00F60FC2" w:rsidP="005D45B2">
            <w:pPr>
              <w:spacing w:before="100" w:beforeAutospacing="1" w:after="100" w:afterAutospacing="1" w:line="240" w:lineRule="auto"/>
              <w:jc w:val="both"/>
              <w:rPr>
                <w:rFonts w:ascii="Cambria" w:eastAsia="Arial Unicode MS" w:hAnsi="Cambria" w:cs="Gill Sans"/>
                <w:color w:val="auto"/>
              </w:rPr>
            </w:pPr>
            <w:r w:rsidRPr="005D45B2">
              <w:rPr>
                <w:rFonts w:ascii="Cambria" w:eastAsia="Arial Unicode MS" w:hAnsi="Cambria" w:cs="Gill Sans"/>
                <w:color w:val="auto"/>
              </w:rPr>
              <w:t>Impact Indicators</w:t>
            </w:r>
          </w:p>
          <w:p w14:paraId="1605F84D" w14:textId="77777777" w:rsidR="00F23353" w:rsidRDefault="00F60FC2" w:rsidP="00F23353">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5D45B2">
              <w:rPr>
                <w:rFonts w:ascii="Cambria" w:eastAsia="Arial Unicode MS" w:hAnsi="Cambria" w:cs="Gill Sans"/>
                <w:color w:val="auto"/>
              </w:rPr>
              <w:t>Household income stability: Changes in financial security among frequent users</w:t>
            </w:r>
          </w:p>
          <w:p w14:paraId="620E356B" w14:textId="77777777" w:rsidR="00F23353" w:rsidRDefault="00F60FC2" w:rsidP="00F23353">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F23353">
              <w:rPr>
                <w:rFonts w:ascii="Cambria" w:eastAsia="Arial Unicode MS" w:hAnsi="Cambria" w:cs="Gill Sans"/>
                <w:color w:val="auto"/>
              </w:rPr>
              <w:t>Basic needs fulfillment: Improved access to food, housing, healthcare, and utilities</w:t>
            </w:r>
          </w:p>
          <w:p w14:paraId="0A79A348" w14:textId="77777777" w:rsidR="00F3243B" w:rsidRDefault="00F60FC2" w:rsidP="00F3243B">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F23353">
              <w:rPr>
                <w:rFonts w:ascii="Cambria" w:eastAsia="Arial Unicode MS" w:hAnsi="Cambria" w:cs="Gill Sans"/>
                <w:color w:val="auto"/>
              </w:rPr>
              <w:t>Case worker efficiency: Reduction in routine inquiries handled by human staff</w:t>
            </w:r>
          </w:p>
          <w:p w14:paraId="5EA1F3D3" w14:textId="77777777" w:rsidR="00F3243B" w:rsidRDefault="00F60FC2" w:rsidP="00F3243B">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F60FC2">
              <w:rPr>
                <w:rFonts w:ascii="Cambria" w:eastAsia="Arial Unicode MS" w:hAnsi="Cambria" w:cs="Gill Sans"/>
                <w:color w:val="auto"/>
              </w:rPr>
              <w:t>Accessibility compliance: Platform usability for users with disabilities</w:t>
            </w:r>
          </w:p>
          <w:p w14:paraId="03296AE3" w14:textId="74D9B281" w:rsidR="00F60FC2" w:rsidRPr="00F3243B" w:rsidRDefault="00F60FC2" w:rsidP="00F3243B">
            <w:pPr>
              <w:pStyle w:val="ListParagraph"/>
              <w:numPr>
                <w:ilvl w:val="0"/>
                <w:numId w:val="33"/>
              </w:numPr>
              <w:spacing w:before="100" w:beforeAutospacing="1" w:after="100" w:afterAutospacing="1" w:line="240" w:lineRule="auto"/>
              <w:jc w:val="both"/>
              <w:rPr>
                <w:rFonts w:ascii="Cambria" w:eastAsia="Arial Unicode MS" w:hAnsi="Cambria" w:cs="Gill Sans"/>
                <w:color w:val="auto"/>
              </w:rPr>
            </w:pPr>
            <w:r w:rsidRPr="00F3243B">
              <w:rPr>
                <w:rFonts w:ascii="Cambria" w:eastAsia="Arial Unicode MS" w:hAnsi="Cambria" w:cs="Gill Sans"/>
                <w:color w:val="auto"/>
              </w:rPr>
              <w:t>Language accessibility: Effectiveness across different linguistic communities</w:t>
            </w:r>
          </w:p>
        </w:tc>
      </w:tr>
      <w:tr w:rsidR="00895481" w:rsidRPr="0036198B" w14:paraId="4C841F10" w14:textId="77777777" w:rsidTr="00E51179">
        <w:trPr>
          <w:trHeight w:val="1617"/>
        </w:trPr>
        <w:tc>
          <w:tcPr>
            <w:tcW w:w="5000" w:type="pct"/>
            <w:gridSpan w:val="2"/>
            <w:noWrap/>
          </w:tcPr>
          <w:p w14:paraId="179E4E77" w14:textId="47193399" w:rsidR="00895481" w:rsidRDefault="0091663B" w:rsidP="00CE1130">
            <w:pPr>
              <w:spacing w:before="100" w:beforeAutospacing="1" w:after="100" w:afterAutospacing="1" w:line="240" w:lineRule="auto"/>
              <w:jc w:val="both"/>
              <w:rPr>
                <w:rFonts w:ascii="Cambria" w:eastAsia="Arial Unicode MS" w:hAnsi="Cambria" w:cs="Gill Sans"/>
                <w:b/>
                <w:color w:val="auto"/>
                <w:lang w:val="en-GB"/>
              </w:rPr>
            </w:pPr>
            <w:r w:rsidRPr="00904ACE">
              <w:rPr>
                <w:rFonts w:ascii="Cambria" w:eastAsia="Arial Unicode MS" w:hAnsi="Cambria" w:cs="Gill Sans"/>
                <w:b/>
                <w:color w:val="auto"/>
                <w:lang w:val="en-AU"/>
              </w:rPr>
              <w:lastRenderedPageBreak/>
              <w:t>Work Assignments and Deliverables</w:t>
            </w:r>
          </w:p>
          <w:p w14:paraId="2F34E2D4" w14:textId="77777777" w:rsidR="00BF63A1" w:rsidRPr="00904ACE" w:rsidRDefault="00BF63A1" w:rsidP="00BF63A1">
            <w:pPr>
              <w:pStyle w:val="ListParagraph"/>
              <w:numPr>
                <w:ilvl w:val="0"/>
                <w:numId w:val="25"/>
              </w:numPr>
              <w:spacing w:before="60" w:after="60" w:line="240" w:lineRule="auto"/>
              <w:jc w:val="both"/>
              <w:rPr>
                <w:rFonts w:ascii="Cambria" w:eastAsia="Arial Unicode MS" w:hAnsi="Cambria" w:cs="Gill Sans"/>
                <w:b/>
                <w:bCs/>
                <w:color w:val="auto"/>
              </w:rPr>
            </w:pPr>
            <w:r w:rsidRPr="00904ACE">
              <w:rPr>
                <w:rFonts w:ascii="Cambria" w:eastAsia="Arial Unicode MS" w:hAnsi="Cambria" w:cs="Gill Sans"/>
                <w:b/>
                <w:bCs/>
                <w:color w:val="auto"/>
              </w:rPr>
              <w:t>UX assignments and deliverables:</w:t>
            </w:r>
          </w:p>
          <w:p w14:paraId="1AEEB051" w14:textId="77777777" w:rsidR="00BF63A1" w:rsidRPr="00904ACE" w:rsidRDefault="00BF63A1" w:rsidP="00BF63A1">
            <w:pPr>
              <w:spacing w:before="60" w:after="60" w:line="240" w:lineRule="auto"/>
              <w:jc w:val="both"/>
              <w:rPr>
                <w:rFonts w:ascii="Cambria" w:eastAsia="Arial Unicode MS" w:hAnsi="Cambria" w:cs="Gill Sans"/>
                <w:color w:val="auto"/>
              </w:rPr>
            </w:pPr>
          </w:p>
          <w:p w14:paraId="51EEC9F9"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1: Context mapping and ecosystem analysis</w:t>
            </w:r>
          </w:p>
          <w:p w14:paraId="50C73849" w14:textId="77777777" w:rsidR="00BF63A1" w:rsidRPr="00904ACE" w:rsidRDefault="00BF63A1" w:rsidP="00BF63A1">
            <w:pPr>
              <w:spacing w:before="60" w:after="60" w:line="240" w:lineRule="auto"/>
              <w:jc w:val="both"/>
              <w:rPr>
                <w:rFonts w:ascii="Cambria" w:eastAsia="Arial Unicode MS" w:hAnsi="Cambria" w:cs="Gill Sans"/>
                <w:color w:val="auto"/>
              </w:rPr>
            </w:pPr>
          </w:p>
          <w:p w14:paraId="05C738C4"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46D96E6D" w14:textId="77777777" w:rsidR="00BF63A1" w:rsidRPr="00904ACE" w:rsidRDefault="00BF63A1" w:rsidP="00BF63A1">
            <w:pPr>
              <w:numPr>
                <w:ilvl w:val="0"/>
                <w:numId w:val="16"/>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Service ecosystem map (actors, channels, policies, systems)</w:t>
            </w:r>
          </w:p>
          <w:p w14:paraId="1E6E206B" w14:textId="77777777" w:rsidR="00BF63A1" w:rsidRPr="00904ACE" w:rsidRDefault="00BF63A1" w:rsidP="00BF63A1">
            <w:pPr>
              <w:numPr>
                <w:ilvl w:val="0"/>
                <w:numId w:val="16"/>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 xml:space="preserve">Preliminary journey map for cash assistance </w:t>
            </w:r>
          </w:p>
          <w:p w14:paraId="01DE7407" w14:textId="77777777" w:rsidR="00BF63A1" w:rsidRPr="00904ACE" w:rsidRDefault="00BF63A1" w:rsidP="00BF63A1">
            <w:pPr>
              <w:numPr>
                <w:ilvl w:val="0"/>
                <w:numId w:val="16"/>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Institutional interviews synthesis report</w:t>
            </w:r>
          </w:p>
          <w:p w14:paraId="4E15EB23" w14:textId="77777777" w:rsidR="00BF63A1" w:rsidRPr="00904ACE" w:rsidRDefault="00BF63A1" w:rsidP="00BF63A1">
            <w:pPr>
              <w:spacing w:before="60" w:after="60" w:line="240" w:lineRule="auto"/>
              <w:jc w:val="both"/>
              <w:rPr>
                <w:rFonts w:ascii="Cambria" w:eastAsia="Arial Unicode MS" w:hAnsi="Cambria" w:cs="Gill Sans"/>
                <w:color w:val="auto"/>
              </w:rPr>
            </w:pPr>
          </w:p>
          <w:p w14:paraId="39EA7935"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1-3</w:t>
            </w:r>
          </w:p>
          <w:p w14:paraId="7338A86A" w14:textId="77777777" w:rsidR="00BF63A1" w:rsidRPr="00904ACE" w:rsidRDefault="00BF63A1" w:rsidP="00BF63A1">
            <w:pPr>
              <w:spacing w:before="60" w:after="60" w:line="240" w:lineRule="auto"/>
              <w:jc w:val="both"/>
              <w:rPr>
                <w:rFonts w:ascii="Cambria" w:eastAsia="Arial Unicode MS" w:hAnsi="Cambria" w:cs="Gill Sans"/>
                <w:color w:val="auto"/>
              </w:rPr>
            </w:pPr>
          </w:p>
          <w:p w14:paraId="5FA1D342"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 xml:space="preserve">Task 2: UX research and user needs assessment </w:t>
            </w:r>
            <w:r w:rsidRPr="00904ACE">
              <w:rPr>
                <w:rFonts w:ascii="Cambria" w:eastAsia="Arial Unicode MS" w:hAnsi="Cambria" w:cs="Gill Sans"/>
                <w:b/>
                <w:bCs/>
                <w:color w:val="auto"/>
              </w:rPr>
              <w:t>*</w:t>
            </w:r>
          </w:p>
          <w:p w14:paraId="5E32626B" w14:textId="77777777" w:rsidR="00BF63A1" w:rsidRPr="00904ACE" w:rsidRDefault="00BF63A1" w:rsidP="00BF63A1">
            <w:pPr>
              <w:spacing w:before="60" w:after="60" w:line="240" w:lineRule="auto"/>
              <w:jc w:val="both"/>
              <w:rPr>
                <w:rFonts w:ascii="Cambria" w:eastAsia="Arial Unicode MS" w:hAnsi="Cambria" w:cs="Gill Sans"/>
                <w:color w:val="auto"/>
              </w:rPr>
            </w:pPr>
          </w:p>
          <w:p w14:paraId="4DF67BBC"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03F5C579"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UX research plan and tools (interview guides, survey instruments)</w:t>
            </w:r>
          </w:p>
          <w:p w14:paraId="06A57533"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Transcripts, coded data sets, and visual summaries</w:t>
            </w:r>
          </w:p>
          <w:p w14:paraId="148DC886"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proofErr w:type="gramStart"/>
            <w:r w:rsidRPr="00904ACE">
              <w:rPr>
                <w:rFonts w:ascii="Cambria" w:eastAsia="Arial Unicode MS" w:hAnsi="Cambria" w:cs="Gill Sans"/>
                <w:color w:val="auto"/>
              </w:rPr>
              <w:t>Personas</w:t>
            </w:r>
            <w:proofErr w:type="gramEnd"/>
            <w:r w:rsidRPr="00904ACE">
              <w:rPr>
                <w:rFonts w:ascii="Cambria" w:eastAsia="Arial Unicode MS" w:hAnsi="Cambria" w:cs="Gill Sans"/>
                <w:color w:val="auto"/>
              </w:rPr>
              <w:t xml:space="preserve"> and user segmentation profiles</w:t>
            </w:r>
          </w:p>
          <w:p w14:paraId="1E52697D"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Journey maps and pain point analysis</w:t>
            </w:r>
          </w:p>
          <w:p w14:paraId="5AA5ABB6"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Behavioral archetypes and technology acceptance insights (preliminary perceived usefulness and ease of use)</w:t>
            </w:r>
          </w:p>
          <w:p w14:paraId="20B95403" w14:textId="77777777" w:rsidR="00BF63A1" w:rsidRPr="00904ACE" w:rsidRDefault="00BF63A1" w:rsidP="00BF63A1">
            <w:pPr>
              <w:pStyle w:val="ListParagraph"/>
              <w:numPr>
                <w:ilvl w:val="0"/>
                <w:numId w:val="21"/>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Report summarizing perceived barriers and drivers of trust and motivation</w:t>
            </w:r>
          </w:p>
          <w:p w14:paraId="00D8CA57" w14:textId="77777777" w:rsidR="00BF63A1" w:rsidRPr="00904ACE" w:rsidRDefault="00BF63A1" w:rsidP="00BF63A1">
            <w:pPr>
              <w:spacing w:before="60" w:after="60" w:line="240" w:lineRule="auto"/>
              <w:jc w:val="both"/>
              <w:rPr>
                <w:rFonts w:ascii="Cambria" w:eastAsia="Arial Unicode MS" w:hAnsi="Cambria" w:cs="Gill Sans"/>
                <w:color w:val="auto"/>
              </w:rPr>
            </w:pPr>
          </w:p>
          <w:p w14:paraId="17D71784"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4-8</w:t>
            </w:r>
          </w:p>
          <w:p w14:paraId="31ADE75D" w14:textId="77777777" w:rsidR="00BF63A1" w:rsidRPr="00904ACE" w:rsidRDefault="00BF63A1" w:rsidP="00BF63A1">
            <w:pPr>
              <w:spacing w:before="60" w:after="60" w:line="240" w:lineRule="auto"/>
              <w:jc w:val="both"/>
              <w:rPr>
                <w:rFonts w:ascii="Cambria" w:eastAsia="Arial Unicode MS" w:hAnsi="Cambria" w:cs="Gill Sans"/>
                <w:color w:val="auto"/>
              </w:rPr>
            </w:pPr>
          </w:p>
          <w:p w14:paraId="7791B9E7" w14:textId="77777777" w:rsidR="00BF63A1" w:rsidRPr="00904ACE" w:rsidRDefault="00BF63A1" w:rsidP="00BF63A1">
            <w:pPr>
              <w:spacing w:before="60" w:after="60" w:line="240" w:lineRule="auto"/>
              <w:jc w:val="both"/>
              <w:rPr>
                <w:rFonts w:ascii="Cambria" w:eastAsia="Arial Unicode MS" w:hAnsi="Cambria" w:cs="Gill Sans"/>
                <w:b/>
                <w:bCs/>
                <w:color w:val="auto"/>
                <w:lang w:val="en-AU"/>
              </w:rPr>
            </w:pPr>
            <w:r w:rsidRPr="00904ACE">
              <w:rPr>
                <w:rFonts w:ascii="Cambria" w:eastAsia="Arial Unicode MS" w:hAnsi="Cambria" w:cs="Gill Sans"/>
                <w:b/>
                <w:bCs/>
                <w:color w:val="auto"/>
                <w:sz w:val="22"/>
                <w:szCs w:val="22"/>
                <w:lang w:val="en-AU"/>
              </w:rPr>
              <w:t xml:space="preserve">*Minimum UX research sample requirements: </w:t>
            </w:r>
          </w:p>
          <w:p w14:paraId="2C95D6AE"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0B59A7E8" w14:textId="77777777" w:rsidR="00BF63A1" w:rsidRPr="00904ACE" w:rsidRDefault="00BF63A1" w:rsidP="00BF63A1">
            <w:pPr>
              <w:pStyle w:val="ListParagraph"/>
              <w:numPr>
                <w:ilvl w:val="0"/>
                <w:numId w:val="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sz w:val="22"/>
                <w:szCs w:val="22"/>
                <w:lang w:val="en-AU"/>
              </w:rPr>
              <w:t xml:space="preserve">Conduct at least 20 in-depth interviews with social protection professionals across different types and sizes of social welfare </w:t>
            </w:r>
            <w:proofErr w:type="spellStart"/>
            <w:r w:rsidRPr="00904ACE">
              <w:rPr>
                <w:rFonts w:ascii="Cambria" w:eastAsia="Arial Unicode MS" w:hAnsi="Cambria" w:cs="Gill Sans"/>
                <w:color w:val="auto"/>
                <w:sz w:val="22"/>
                <w:szCs w:val="22"/>
                <w:lang w:val="en-AU"/>
              </w:rPr>
              <w:t>centers</w:t>
            </w:r>
            <w:proofErr w:type="spellEnd"/>
            <w:r w:rsidRPr="00904ACE">
              <w:rPr>
                <w:rFonts w:ascii="Cambria" w:eastAsia="Arial Unicode MS" w:hAnsi="Cambria" w:cs="Gill Sans"/>
                <w:color w:val="auto"/>
                <w:sz w:val="22"/>
                <w:szCs w:val="22"/>
                <w:lang w:val="en-AU"/>
              </w:rPr>
              <w:t xml:space="preserve"> (out of 161 total </w:t>
            </w:r>
            <w:proofErr w:type="spellStart"/>
            <w:r w:rsidRPr="00904ACE">
              <w:rPr>
                <w:rFonts w:ascii="Cambria" w:eastAsia="Arial Unicode MS" w:hAnsi="Cambria" w:cs="Gill Sans"/>
                <w:color w:val="auto"/>
                <w:sz w:val="22"/>
                <w:szCs w:val="22"/>
                <w:lang w:val="en-AU"/>
              </w:rPr>
              <w:t>centers</w:t>
            </w:r>
            <w:proofErr w:type="spellEnd"/>
            <w:r w:rsidRPr="00904ACE">
              <w:rPr>
                <w:rFonts w:ascii="Cambria" w:eastAsia="Arial Unicode MS" w:hAnsi="Cambria" w:cs="Gill Sans"/>
                <w:color w:val="auto"/>
                <w:sz w:val="22"/>
                <w:szCs w:val="22"/>
                <w:lang w:val="en-AU"/>
              </w:rPr>
              <w:t xml:space="preserve"> in Serbia) geographically evenly distributed</w:t>
            </w:r>
          </w:p>
          <w:p w14:paraId="098B28D4" w14:textId="77777777" w:rsidR="00BF63A1" w:rsidRPr="00904ACE" w:rsidRDefault="00BF63A1" w:rsidP="00BF63A1">
            <w:pPr>
              <w:pStyle w:val="ListParagraph"/>
              <w:numPr>
                <w:ilvl w:val="0"/>
                <w:numId w:val="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sz w:val="22"/>
                <w:szCs w:val="22"/>
                <w:lang w:val="en-AU"/>
              </w:rPr>
              <w:lastRenderedPageBreak/>
              <w:t>Conduct at least 5 focus groups (6–8 participants each) with current users of social welfare services, ensuring representation of vulnerable groups (e.g., persons with disabilities, older persons, single parents, Roma community)</w:t>
            </w:r>
            <w:r w:rsidRPr="00904ACE">
              <w:rPr>
                <w:rFonts w:ascii="Cambria" w:eastAsia="Arial Unicode MS" w:hAnsi="Cambria" w:cs="Gill Sans"/>
                <w:color w:val="auto"/>
                <w:lang w:val="en-AU"/>
              </w:rPr>
              <w:t xml:space="preserve"> </w:t>
            </w:r>
            <w:r w:rsidRPr="00904ACE">
              <w:rPr>
                <w:rFonts w:ascii="Cambria" w:eastAsia="Arial Unicode MS" w:hAnsi="Cambria" w:cs="Gill Sans"/>
                <w:color w:val="auto"/>
                <w:sz w:val="22"/>
                <w:szCs w:val="22"/>
                <w:lang w:val="en-AU"/>
              </w:rPr>
              <w:t>to understand barriers to access and motivations</w:t>
            </w:r>
          </w:p>
          <w:p w14:paraId="3AAA13AC" w14:textId="77777777" w:rsidR="00BF63A1" w:rsidRPr="00904ACE" w:rsidRDefault="00BF63A1" w:rsidP="00BF63A1">
            <w:pPr>
              <w:pStyle w:val="ListParagraph"/>
              <w:numPr>
                <w:ilvl w:val="0"/>
                <w:numId w:val="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sz w:val="22"/>
                <w:szCs w:val="22"/>
                <w:lang w:val="en-AU"/>
              </w:rPr>
              <w:t>Conduct at least 3 focus groups with potential or non-users (i.e., eligible but non-participating citizens) to understand barriers to access and motivations</w:t>
            </w:r>
          </w:p>
          <w:p w14:paraId="29C19257" w14:textId="77777777" w:rsidR="00BF63A1" w:rsidRPr="00904ACE" w:rsidRDefault="00BF63A1" w:rsidP="00BF63A1">
            <w:pPr>
              <w:pStyle w:val="ListParagraph"/>
              <w:numPr>
                <w:ilvl w:val="0"/>
                <w:numId w:val="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sz w:val="22"/>
                <w:szCs w:val="22"/>
                <w:lang w:val="en-AU"/>
              </w:rPr>
              <w:t xml:space="preserve">Create and implement a structured survey across all social welfare </w:t>
            </w:r>
            <w:proofErr w:type="spellStart"/>
            <w:r w:rsidRPr="00904ACE">
              <w:rPr>
                <w:rFonts w:ascii="Cambria" w:eastAsia="Arial Unicode MS" w:hAnsi="Cambria" w:cs="Gill Sans"/>
                <w:color w:val="auto"/>
                <w:sz w:val="22"/>
                <w:szCs w:val="22"/>
                <w:lang w:val="en-AU"/>
              </w:rPr>
              <w:t>centers</w:t>
            </w:r>
            <w:proofErr w:type="spellEnd"/>
            <w:r w:rsidRPr="00904ACE">
              <w:rPr>
                <w:rFonts w:ascii="Cambria" w:eastAsia="Arial Unicode MS" w:hAnsi="Cambria" w:cs="Gill Sans"/>
                <w:color w:val="auto"/>
                <w:sz w:val="22"/>
                <w:szCs w:val="22"/>
                <w:lang w:val="en-AU"/>
              </w:rPr>
              <w:t xml:space="preserve"> to collect insights on day-to-day service provision and highlight systemic pain points</w:t>
            </w:r>
          </w:p>
          <w:p w14:paraId="0217D9D1" w14:textId="77777777" w:rsidR="00BF63A1" w:rsidRPr="00904ACE" w:rsidRDefault="00BF63A1" w:rsidP="00BF63A1">
            <w:pPr>
              <w:pStyle w:val="ListParagraph"/>
              <w:numPr>
                <w:ilvl w:val="0"/>
                <w:numId w:val="7"/>
              </w:numPr>
              <w:spacing w:before="60" w:after="60" w:line="240" w:lineRule="auto"/>
              <w:jc w:val="both"/>
              <w:rPr>
                <w:rFonts w:ascii="Cambria" w:eastAsia="Arial Unicode MS" w:hAnsi="Cambria" w:cs="Gill Sans"/>
                <w:color w:val="auto"/>
                <w:sz w:val="22"/>
                <w:szCs w:val="22"/>
                <w:lang w:val="en-AU"/>
              </w:rPr>
            </w:pPr>
            <w:r w:rsidRPr="00904ACE">
              <w:rPr>
                <w:rFonts w:ascii="Cambria" w:eastAsia="Arial Unicode MS" w:hAnsi="Cambria" w:cs="Gill Sans"/>
                <w:color w:val="auto"/>
                <w:lang w:val="en-AU"/>
              </w:rPr>
              <w:t>Implement participatory and inclusive methodologies for prototyping and testing protypes</w:t>
            </w:r>
          </w:p>
          <w:p w14:paraId="680BE1F8" w14:textId="77777777" w:rsidR="00BF63A1" w:rsidRPr="00904ACE" w:rsidRDefault="00BF63A1" w:rsidP="00BF63A1">
            <w:pPr>
              <w:spacing w:before="60" w:after="60" w:line="240" w:lineRule="auto"/>
              <w:jc w:val="both"/>
              <w:rPr>
                <w:rFonts w:ascii="Cambria" w:eastAsia="Arial Unicode MS" w:hAnsi="Cambria" w:cs="Gill Sans"/>
                <w:color w:val="auto"/>
              </w:rPr>
            </w:pPr>
          </w:p>
          <w:p w14:paraId="2AE8C608"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3: Information architecture and content strategy</w:t>
            </w:r>
          </w:p>
          <w:p w14:paraId="3F01F0B5" w14:textId="77777777" w:rsidR="00BF63A1" w:rsidRPr="00904ACE" w:rsidRDefault="00BF63A1" w:rsidP="00BF63A1">
            <w:pPr>
              <w:spacing w:before="60" w:after="60" w:line="240" w:lineRule="auto"/>
              <w:jc w:val="both"/>
              <w:rPr>
                <w:rFonts w:ascii="Cambria" w:eastAsia="Arial Unicode MS" w:hAnsi="Cambria" w:cs="Gill Sans"/>
                <w:color w:val="auto"/>
              </w:rPr>
            </w:pPr>
          </w:p>
          <w:p w14:paraId="487C1463"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5B27027D" w14:textId="77777777" w:rsidR="00BF63A1" w:rsidRPr="00904ACE" w:rsidRDefault="00BF63A1" w:rsidP="00BF63A1">
            <w:pPr>
              <w:pStyle w:val="ListParagraph"/>
              <w:numPr>
                <w:ilvl w:val="0"/>
                <w:numId w:val="17"/>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Service taxonomy and decision tree</w:t>
            </w:r>
          </w:p>
          <w:p w14:paraId="02975E2A" w14:textId="77777777" w:rsidR="00BF63A1" w:rsidRPr="00904ACE" w:rsidRDefault="00BF63A1" w:rsidP="00BF63A1">
            <w:pPr>
              <w:numPr>
                <w:ilvl w:val="0"/>
                <w:numId w:val="17"/>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Validated chatbot information architecture</w:t>
            </w:r>
          </w:p>
          <w:p w14:paraId="04042231"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Note: This aligns directly with Rasa domain YAML schema and supports structuring of LLM prompts and fallback design. Responsibilities cover writing and translation/localization.</w:t>
            </w:r>
          </w:p>
          <w:p w14:paraId="2DA0565F" w14:textId="77777777" w:rsidR="00BF63A1" w:rsidRPr="00904ACE" w:rsidRDefault="00BF63A1" w:rsidP="00BF63A1">
            <w:pPr>
              <w:spacing w:before="60" w:after="60" w:line="240" w:lineRule="auto"/>
              <w:jc w:val="both"/>
              <w:rPr>
                <w:rFonts w:ascii="Cambria" w:eastAsia="Arial Unicode MS" w:hAnsi="Cambria" w:cs="Gill Sans"/>
                <w:color w:val="auto"/>
              </w:rPr>
            </w:pPr>
          </w:p>
          <w:p w14:paraId="7B1E3731"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9-11</w:t>
            </w:r>
          </w:p>
          <w:p w14:paraId="513848B3" w14:textId="77777777" w:rsidR="00BF63A1" w:rsidRPr="00904ACE" w:rsidRDefault="00BF63A1" w:rsidP="00BF63A1">
            <w:pPr>
              <w:spacing w:before="60" w:after="60" w:line="240" w:lineRule="auto"/>
              <w:jc w:val="both"/>
              <w:rPr>
                <w:rFonts w:ascii="Cambria" w:eastAsia="Arial Unicode MS" w:hAnsi="Cambria" w:cs="Gill Sans"/>
                <w:color w:val="auto"/>
              </w:rPr>
            </w:pPr>
          </w:p>
          <w:p w14:paraId="7749E0DA"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4: Co-design and low-fidelity prototyping</w:t>
            </w:r>
          </w:p>
          <w:p w14:paraId="684405A0" w14:textId="77777777" w:rsidR="00BF63A1" w:rsidRPr="00904ACE" w:rsidRDefault="00BF63A1" w:rsidP="00BF63A1">
            <w:pPr>
              <w:spacing w:before="60" w:after="60" w:line="240" w:lineRule="auto"/>
              <w:jc w:val="both"/>
              <w:rPr>
                <w:rFonts w:ascii="Cambria" w:eastAsia="Arial Unicode MS" w:hAnsi="Cambria" w:cs="Gill Sans"/>
                <w:color w:val="auto"/>
              </w:rPr>
            </w:pPr>
          </w:p>
          <w:p w14:paraId="1498C3D6"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439DB41F" w14:textId="77777777" w:rsidR="00BF63A1" w:rsidRPr="00904ACE" w:rsidRDefault="00BF63A1" w:rsidP="00BF63A1">
            <w:pPr>
              <w:numPr>
                <w:ilvl w:val="0"/>
                <w:numId w:val="18"/>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Co-design session plans and documentation</w:t>
            </w:r>
          </w:p>
          <w:p w14:paraId="1413D8C3" w14:textId="77777777" w:rsidR="00BF63A1" w:rsidRPr="00904ACE" w:rsidRDefault="00BF63A1" w:rsidP="00BF63A1">
            <w:pPr>
              <w:numPr>
                <w:ilvl w:val="0"/>
                <w:numId w:val="18"/>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Annotated chatbot flow diagrams (</w:t>
            </w:r>
            <w:proofErr w:type="gramStart"/>
            <w:r w:rsidRPr="00904ACE">
              <w:rPr>
                <w:rFonts w:ascii="Cambria" w:eastAsia="Arial Unicode MS" w:hAnsi="Cambria" w:cs="Gill Sans"/>
                <w:color w:val="auto"/>
              </w:rPr>
              <w:t>low-fidelity</w:t>
            </w:r>
            <w:proofErr w:type="gramEnd"/>
            <w:r w:rsidRPr="00904ACE">
              <w:rPr>
                <w:rFonts w:ascii="Cambria" w:eastAsia="Arial Unicode MS" w:hAnsi="Cambria" w:cs="Gill Sans"/>
                <w:color w:val="auto"/>
              </w:rPr>
              <w:t>)</w:t>
            </w:r>
          </w:p>
          <w:p w14:paraId="586F7FF7" w14:textId="77777777" w:rsidR="00BF63A1" w:rsidRPr="00904ACE" w:rsidRDefault="00BF63A1" w:rsidP="00BF63A1">
            <w:pPr>
              <w:numPr>
                <w:ilvl w:val="0"/>
                <w:numId w:val="18"/>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Decision trees and conversation patterns</w:t>
            </w:r>
          </w:p>
          <w:p w14:paraId="488CF960" w14:textId="77777777" w:rsidR="00BF63A1" w:rsidRPr="00904ACE" w:rsidRDefault="00BF63A1" w:rsidP="00BF63A1">
            <w:pPr>
              <w:numPr>
                <w:ilvl w:val="0"/>
                <w:numId w:val="18"/>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AI interaction principles document (human-centered AI behavior rules)</w:t>
            </w:r>
          </w:p>
          <w:p w14:paraId="6347BF20" w14:textId="77777777" w:rsidR="00BF63A1" w:rsidRPr="00904ACE" w:rsidRDefault="00BF63A1" w:rsidP="00BF63A1">
            <w:pPr>
              <w:spacing w:before="60" w:after="60" w:line="240" w:lineRule="auto"/>
              <w:jc w:val="both"/>
              <w:rPr>
                <w:rFonts w:ascii="Cambria" w:eastAsia="Arial Unicode MS" w:hAnsi="Cambria" w:cs="Gill Sans"/>
                <w:color w:val="auto"/>
              </w:rPr>
            </w:pPr>
          </w:p>
          <w:p w14:paraId="527C1401"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12-16</w:t>
            </w:r>
          </w:p>
          <w:p w14:paraId="7D183AFC" w14:textId="77777777" w:rsidR="00BF63A1" w:rsidRPr="00904ACE" w:rsidRDefault="00BF63A1" w:rsidP="00BF63A1">
            <w:pPr>
              <w:spacing w:before="60" w:after="60" w:line="240" w:lineRule="auto"/>
              <w:jc w:val="both"/>
              <w:rPr>
                <w:rFonts w:ascii="Cambria" w:eastAsia="Arial Unicode MS" w:hAnsi="Cambria" w:cs="Gill Sans"/>
                <w:color w:val="auto"/>
              </w:rPr>
            </w:pPr>
          </w:p>
          <w:p w14:paraId="259BC079"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5: Usability testing and iteration</w:t>
            </w:r>
          </w:p>
          <w:p w14:paraId="63339D39" w14:textId="77777777" w:rsidR="00BF63A1" w:rsidRPr="00904ACE" w:rsidRDefault="00BF63A1" w:rsidP="00BF63A1">
            <w:pPr>
              <w:spacing w:before="60" w:after="60" w:line="240" w:lineRule="auto"/>
              <w:jc w:val="both"/>
              <w:rPr>
                <w:rFonts w:ascii="Cambria" w:eastAsia="Arial Unicode MS" w:hAnsi="Cambria" w:cs="Gill Sans"/>
                <w:color w:val="auto"/>
              </w:rPr>
            </w:pPr>
          </w:p>
          <w:p w14:paraId="4E23878C"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4413D8A8" w14:textId="77777777" w:rsidR="00BF63A1" w:rsidRPr="00904ACE" w:rsidRDefault="00BF63A1" w:rsidP="00BF63A1">
            <w:pPr>
              <w:numPr>
                <w:ilvl w:val="0"/>
                <w:numId w:val="19"/>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Usability testing and key findings report</w:t>
            </w:r>
          </w:p>
          <w:p w14:paraId="486B73DB" w14:textId="77777777" w:rsidR="00BF63A1" w:rsidRPr="00904ACE" w:rsidRDefault="00BF63A1" w:rsidP="00BF63A1">
            <w:pPr>
              <w:numPr>
                <w:ilvl w:val="0"/>
                <w:numId w:val="19"/>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Updated prototypes with annotations</w:t>
            </w:r>
          </w:p>
          <w:p w14:paraId="5D4875B1" w14:textId="77777777" w:rsidR="00BF63A1" w:rsidRPr="00904ACE" w:rsidRDefault="00BF63A1" w:rsidP="00BF63A1">
            <w:pPr>
              <w:numPr>
                <w:ilvl w:val="0"/>
                <w:numId w:val="19"/>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Accessibility and inclusion checklist</w:t>
            </w:r>
          </w:p>
          <w:p w14:paraId="3FD7FF09" w14:textId="77777777" w:rsidR="00BF63A1" w:rsidRPr="00904ACE" w:rsidRDefault="00BF63A1" w:rsidP="00BF63A1">
            <w:pPr>
              <w:numPr>
                <w:ilvl w:val="0"/>
                <w:numId w:val="19"/>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Critical points identified where the chatbot should reassure users of their main concerns</w:t>
            </w:r>
          </w:p>
          <w:p w14:paraId="5C5FE026" w14:textId="77777777" w:rsidR="00BF63A1" w:rsidRPr="00904ACE" w:rsidRDefault="00BF63A1" w:rsidP="00BF63A1">
            <w:pPr>
              <w:spacing w:before="60" w:after="60" w:line="240" w:lineRule="auto"/>
              <w:jc w:val="both"/>
              <w:rPr>
                <w:rFonts w:ascii="Cambria" w:eastAsia="Arial Unicode MS" w:hAnsi="Cambria" w:cs="Gill Sans"/>
                <w:color w:val="auto"/>
              </w:rPr>
            </w:pPr>
          </w:p>
          <w:p w14:paraId="6526F083"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17-20</w:t>
            </w:r>
          </w:p>
          <w:p w14:paraId="21E5C236" w14:textId="77777777" w:rsidR="00BF63A1" w:rsidRPr="00904ACE" w:rsidRDefault="00BF63A1" w:rsidP="00BF63A1">
            <w:pPr>
              <w:spacing w:before="60" w:after="60" w:line="240" w:lineRule="auto"/>
              <w:jc w:val="both"/>
              <w:rPr>
                <w:rFonts w:ascii="Cambria" w:eastAsia="Arial Unicode MS" w:hAnsi="Cambria" w:cs="Gill Sans"/>
                <w:color w:val="auto"/>
              </w:rPr>
            </w:pPr>
          </w:p>
          <w:p w14:paraId="06584552"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6: Final prototype, handoff, and capacity building</w:t>
            </w:r>
          </w:p>
          <w:p w14:paraId="03681B02" w14:textId="77777777" w:rsidR="00BF63A1" w:rsidRPr="00904ACE" w:rsidRDefault="00BF63A1" w:rsidP="00BF63A1">
            <w:pPr>
              <w:spacing w:before="60" w:after="60" w:line="240" w:lineRule="auto"/>
              <w:jc w:val="both"/>
              <w:rPr>
                <w:rFonts w:ascii="Cambria" w:eastAsia="Arial Unicode MS" w:hAnsi="Cambria" w:cs="Gill Sans"/>
                <w:color w:val="auto"/>
              </w:rPr>
            </w:pPr>
          </w:p>
          <w:p w14:paraId="4BE0C264"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Deliverables:</w:t>
            </w:r>
          </w:p>
          <w:p w14:paraId="088E45AE" w14:textId="77777777" w:rsidR="00BF63A1" w:rsidRPr="00904ACE" w:rsidRDefault="00BF63A1" w:rsidP="00BF63A1">
            <w:pPr>
              <w:numPr>
                <w:ilvl w:val="0"/>
                <w:numId w:val="20"/>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High-fidelity prototype in Figma or equivalent</w:t>
            </w:r>
          </w:p>
          <w:p w14:paraId="5513E566" w14:textId="77777777" w:rsidR="00BF63A1" w:rsidRPr="00904ACE" w:rsidRDefault="00BF63A1" w:rsidP="00BF63A1">
            <w:pPr>
              <w:numPr>
                <w:ilvl w:val="0"/>
                <w:numId w:val="20"/>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UX/UI pattern library and chatbot style guide</w:t>
            </w:r>
          </w:p>
          <w:p w14:paraId="775454F1" w14:textId="77777777" w:rsidR="00BF63A1" w:rsidRPr="00904ACE" w:rsidRDefault="00BF63A1" w:rsidP="00BF63A1">
            <w:pPr>
              <w:numPr>
                <w:ilvl w:val="0"/>
                <w:numId w:val="20"/>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Handoff package for development (PDF + interactive)</w:t>
            </w:r>
          </w:p>
          <w:p w14:paraId="794B880D" w14:textId="77777777" w:rsidR="00BF63A1" w:rsidRPr="00904ACE" w:rsidRDefault="00BF63A1" w:rsidP="00BF63A1">
            <w:pPr>
              <w:numPr>
                <w:ilvl w:val="0"/>
                <w:numId w:val="20"/>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Final UX report + presentation</w:t>
            </w:r>
          </w:p>
          <w:p w14:paraId="61AF4724" w14:textId="77777777" w:rsidR="00BF63A1" w:rsidRPr="00904ACE" w:rsidRDefault="00BF63A1" w:rsidP="00BF63A1">
            <w:pPr>
              <w:numPr>
                <w:ilvl w:val="0"/>
                <w:numId w:val="20"/>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lastRenderedPageBreak/>
              <w:t>Capacity-building toolkit for public sector partners</w:t>
            </w:r>
          </w:p>
          <w:p w14:paraId="1C4929FD" w14:textId="77777777" w:rsidR="00BF63A1" w:rsidRPr="00904ACE" w:rsidRDefault="00BF63A1" w:rsidP="00BF63A1">
            <w:pPr>
              <w:spacing w:before="60" w:after="60" w:line="240" w:lineRule="auto"/>
              <w:jc w:val="both"/>
              <w:rPr>
                <w:rFonts w:ascii="Cambria" w:eastAsia="Arial Unicode MS" w:hAnsi="Cambria" w:cs="Gill Sans"/>
                <w:color w:val="auto"/>
              </w:rPr>
            </w:pPr>
          </w:p>
          <w:p w14:paraId="3DDC96B1"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Weeks 21-25</w:t>
            </w:r>
          </w:p>
          <w:p w14:paraId="528DDE97" w14:textId="77777777" w:rsidR="00BF63A1" w:rsidRPr="00904ACE" w:rsidRDefault="00BF63A1" w:rsidP="00BF63A1">
            <w:pPr>
              <w:spacing w:before="60" w:after="60" w:line="240" w:lineRule="auto"/>
              <w:jc w:val="both"/>
              <w:rPr>
                <w:rFonts w:ascii="Cambria" w:eastAsia="Arial Unicode MS" w:hAnsi="Cambria" w:cs="Gill Sans"/>
                <w:color w:val="auto"/>
              </w:rPr>
            </w:pPr>
          </w:p>
          <w:p w14:paraId="27A11BFA"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Task 7: UX consultancy (during maintenance period)</w:t>
            </w:r>
          </w:p>
          <w:p w14:paraId="6ABB067B" w14:textId="77777777" w:rsidR="00BF63A1" w:rsidRPr="00904ACE" w:rsidRDefault="00BF63A1" w:rsidP="00BF63A1">
            <w:pPr>
              <w:spacing w:before="60" w:after="60" w:line="240" w:lineRule="auto"/>
              <w:jc w:val="both"/>
              <w:rPr>
                <w:rFonts w:ascii="Cambria" w:eastAsia="Arial Unicode MS" w:hAnsi="Cambria" w:cs="Gill Sans"/>
                <w:color w:val="auto"/>
              </w:rPr>
            </w:pPr>
          </w:p>
          <w:p w14:paraId="23F49386"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 xml:space="preserve">Deliverables: </w:t>
            </w:r>
          </w:p>
          <w:p w14:paraId="78CC324D" w14:textId="77777777" w:rsidR="00BF63A1" w:rsidRPr="00904ACE" w:rsidRDefault="00BF63A1" w:rsidP="00BF63A1">
            <w:pPr>
              <w:pStyle w:val="ListParagraph"/>
              <w:numPr>
                <w:ilvl w:val="0"/>
                <w:numId w:val="22"/>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Weekly metrics reports during the hyper-care period, followed by bi-monthly metrics reports during the maintenance period</w:t>
            </w:r>
          </w:p>
          <w:p w14:paraId="4CB29DC5" w14:textId="77777777" w:rsidR="00BF63A1" w:rsidRPr="00904ACE" w:rsidRDefault="00BF63A1" w:rsidP="00BF63A1">
            <w:pPr>
              <w:pStyle w:val="ListParagraph"/>
              <w:numPr>
                <w:ilvl w:val="0"/>
                <w:numId w:val="22"/>
              </w:num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UX suggested changes document based on the behavioral analysis (weekly suggestions during the hyper-care period, followed by bi-monthly suggested changes during the maintenance period</w:t>
            </w:r>
            <w:proofErr w:type="gramStart"/>
            <w:r w:rsidRPr="00904ACE">
              <w:rPr>
                <w:rFonts w:ascii="Cambria" w:eastAsia="Arial Unicode MS" w:hAnsi="Cambria" w:cs="Gill Sans"/>
                <w:color w:val="auto"/>
              </w:rPr>
              <w:t>);</w:t>
            </w:r>
            <w:proofErr w:type="gramEnd"/>
            <w:r w:rsidRPr="00904ACE">
              <w:rPr>
                <w:rFonts w:ascii="Cambria" w:eastAsia="Arial Unicode MS" w:hAnsi="Cambria" w:cs="Gill Sans"/>
                <w:color w:val="auto"/>
              </w:rPr>
              <w:t xml:space="preserve"> </w:t>
            </w:r>
          </w:p>
          <w:p w14:paraId="7B5B7AAF" w14:textId="77777777" w:rsidR="00BF63A1" w:rsidRPr="00904ACE" w:rsidRDefault="00BF63A1" w:rsidP="00BF63A1">
            <w:pPr>
              <w:spacing w:before="60" w:after="60" w:line="240" w:lineRule="auto"/>
              <w:jc w:val="both"/>
              <w:rPr>
                <w:rFonts w:ascii="Cambria" w:eastAsia="Arial Unicode MS" w:hAnsi="Cambria" w:cs="Gill Sans"/>
                <w:color w:val="auto"/>
              </w:rPr>
            </w:pPr>
          </w:p>
          <w:p w14:paraId="7F7E8FE5" w14:textId="77777777" w:rsidR="00BF63A1" w:rsidRPr="00904ACE" w:rsidRDefault="00BF63A1" w:rsidP="00BF63A1">
            <w:pPr>
              <w:spacing w:before="60" w:after="60" w:line="240" w:lineRule="auto"/>
              <w:jc w:val="both"/>
              <w:rPr>
                <w:rFonts w:ascii="Cambria" w:eastAsia="Arial Unicode MS" w:hAnsi="Cambria" w:cs="Gill Sans"/>
                <w:color w:val="auto"/>
              </w:rPr>
            </w:pPr>
            <w:r w:rsidRPr="00904ACE">
              <w:rPr>
                <w:rFonts w:ascii="Cambria" w:eastAsia="Arial Unicode MS" w:hAnsi="Cambria" w:cs="Gill Sans"/>
                <w:color w:val="auto"/>
              </w:rPr>
              <w:t>Timeframe: Ongoing (initial 12 months)</w:t>
            </w:r>
          </w:p>
          <w:p w14:paraId="35633C01"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3B01B6EC" w14:textId="77777777" w:rsidR="00BF63A1" w:rsidRPr="00904ACE" w:rsidRDefault="00BF63A1" w:rsidP="00BF63A1">
            <w:pPr>
              <w:pStyle w:val="ListParagraph"/>
              <w:numPr>
                <w:ilvl w:val="0"/>
                <w:numId w:val="25"/>
              </w:numPr>
              <w:spacing w:before="60" w:after="60" w:line="240" w:lineRule="auto"/>
              <w:jc w:val="both"/>
              <w:rPr>
                <w:rFonts w:ascii="Cambria" w:eastAsia="Arial Unicode MS" w:hAnsi="Cambria" w:cs="Gill Sans"/>
                <w:b/>
                <w:bCs/>
                <w:color w:val="auto"/>
                <w:lang w:val="en-AU"/>
              </w:rPr>
            </w:pPr>
            <w:r w:rsidRPr="00904ACE">
              <w:rPr>
                <w:rFonts w:ascii="Cambria" w:eastAsia="Arial Unicode MS" w:hAnsi="Cambria" w:cs="Gill Sans"/>
                <w:b/>
                <w:bCs/>
                <w:color w:val="auto"/>
                <w:lang w:val="en-AU"/>
              </w:rPr>
              <w:t>M&amp;E assignments and deliverables:</w:t>
            </w:r>
          </w:p>
          <w:p w14:paraId="4BD35D4A"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06AECCC2"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Task 8: Definition of KPIs and monitoring setup</w:t>
            </w:r>
          </w:p>
          <w:p w14:paraId="7AF1DF07"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2C06045C"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Deliverables:</w:t>
            </w:r>
          </w:p>
          <w:p w14:paraId="7DE1F7CA" w14:textId="77777777" w:rsidR="00BF63A1" w:rsidRPr="00904ACE" w:rsidRDefault="00BF63A1" w:rsidP="00BF63A1">
            <w:pPr>
              <w:pStyle w:val="ListParagraph"/>
              <w:numPr>
                <w:ilvl w:val="0"/>
                <w:numId w:val="26"/>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 xml:space="preserve">M&amp;E results framework with inputs </w:t>
            </w:r>
          </w:p>
          <w:p w14:paraId="60EBED54" w14:textId="77777777" w:rsidR="00BF63A1" w:rsidRPr="00904ACE" w:rsidRDefault="00BF63A1" w:rsidP="00BF63A1">
            <w:pPr>
              <w:pStyle w:val="ListParagraph"/>
              <w:numPr>
                <w:ilvl w:val="0"/>
                <w:numId w:val="26"/>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Feedback capture mechanisms</w:t>
            </w:r>
          </w:p>
          <w:p w14:paraId="55FC8D8D" w14:textId="77777777" w:rsidR="00BF63A1" w:rsidRPr="00904ACE" w:rsidRDefault="00BF63A1" w:rsidP="00BF63A1">
            <w:pPr>
              <w:pStyle w:val="ListParagraph"/>
              <w:numPr>
                <w:ilvl w:val="0"/>
                <w:numId w:val="26"/>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Data privacy and ethical data use policy</w:t>
            </w:r>
          </w:p>
          <w:p w14:paraId="54CF327D"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2BD0BE34"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Timeframe: Weeks 9-12</w:t>
            </w:r>
          </w:p>
          <w:p w14:paraId="021D8DBD"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42D32BA8"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Task 9: Mid-project evaluation and adaptive learning</w:t>
            </w:r>
          </w:p>
          <w:p w14:paraId="3A3E9504"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0DE781CA"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 xml:space="preserve">Deliverables: </w:t>
            </w:r>
          </w:p>
          <w:p w14:paraId="056AD2DE" w14:textId="77777777" w:rsidR="00BF63A1" w:rsidRPr="00904ACE" w:rsidRDefault="00BF63A1" w:rsidP="00BF63A1">
            <w:pPr>
              <w:pStyle w:val="ListParagraph"/>
              <w:numPr>
                <w:ilvl w:val="0"/>
                <w:numId w:val="2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 xml:space="preserve">Interim M&amp;E report with performance insights </w:t>
            </w:r>
          </w:p>
          <w:p w14:paraId="6E282FC4" w14:textId="77777777" w:rsidR="00BF63A1" w:rsidRPr="00904ACE" w:rsidRDefault="00BF63A1" w:rsidP="00BF63A1">
            <w:pPr>
              <w:pStyle w:val="ListParagraph"/>
              <w:numPr>
                <w:ilvl w:val="0"/>
                <w:numId w:val="2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Framework and capture mechanisms adaptations (if necessary)</w:t>
            </w:r>
          </w:p>
          <w:p w14:paraId="16BD56FC" w14:textId="77777777" w:rsidR="00BF63A1" w:rsidRPr="00904ACE" w:rsidRDefault="00BF63A1" w:rsidP="00BF63A1">
            <w:pPr>
              <w:pStyle w:val="ListParagraph"/>
              <w:numPr>
                <w:ilvl w:val="0"/>
                <w:numId w:val="2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Evaluation workshop with stakeholders</w:t>
            </w:r>
          </w:p>
          <w:p w14:paraId="78BEC0DC" w14:textId="77777777" w:rsidR="00BF63A1" w:rsidRPr="00904ACE" w:rsidRDefault="00BF63A1" w:rsidP="00BF63A1">
            <w:pPr>
              <w:pStyle w:val="ListParagraph"/>
              <w:numPr>
                <w:ilvl w:val="0"/>
                <w:numId w:val="27"/>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Workshop insights report for the UX research and development adaptations (if any)</w:t>
            </w:r>
          </w:p>
          <w:p w14:paraId="48F9A46B"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2C257750"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Timeframe: Weeks 17-21</w:t>
            </w:r>
          </w:p>
          <w:p w14:paraId="345EF4C1"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39E06EE6"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Task 10: Post-deployment monitoring</w:t>
            </w:r>
          </w:p>
          <w:p w14:paraId="720B3EC6"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34742E3D" w14:textId="77777777" w:rsidR="00BF63A1" w:rsidRPr="00904ACE" w:rsidRDefault="00BF63A1" w:rsidP="00BF63A1">
            <w:p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 xml:space="preserve">Deliverables: </w:t>
            </w:r>
          </w:p>
          <w:p w14:paraId="681E9AD2" w14:textId="77777777" w:rsidR="00BF63A1" w:rsidRPr="00904ACE" w:rsidRDefault="00BF63A1" w:rsidP="00BF63A1">
            <w:pPr>
              <w:pStyle w:val="ListParagraph"/>
              <w:numPr>
                <w:ilvl w:val="0"/>
                <w:numId w:val="28"/>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Weekly monitoring dashboards during the hyper-care period, followed by bi-monthly reports during maintenance period</w:t>
            </w:r>
          </w:p>
          <w:p w14:paraId="7926611F" w14:textId="77777777" w:rsidR="00BF63A1" w:rsidRPr="00904ACE" w:rsidRDefault="00BF63A1" w:rsidP="00BF63A1">
            <w:pPr>
              <w:pStyle w:val="ListParagraph"/>
              <w:numPr>
                <w:ilvl w:val="0"/>
                <w:numId w:val="28"/>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Adaptation reports with recommendations (weekly during the hyper-care period, followed by bi-monthly suggested changes during the maintenance period)</w:t>
            </w:r>
          </w:p>
          <w:p w14:paraId="5068E59C" w14:textId="77777777" w:rsidR="00BF63A1" w:rsidRPr="00904ACE" w:rsidRDefault="00BF63A1" w:rsidP="00BF63A1">
            <w:pPr>
              <w:pStyle w:val="ListParagraph"/>
              <w:numPr>
                <w:ilvl w:val="0"/>
                <w:numId w:val="28"/>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Outcomes report (6 months in during maintenance duration)</w:t>
            </w:r>
          </w:p>
          <w:p w14:paraId="633D7B8B" w14:textId="77777777" w:rsidR="00BF63A1" w:rsidRPr="00904ACE" w:rsidRDefault="00BF63A1" w:rsidP="00BF63A1">
            <w:pPr>
              <w:pStyle w:val="ListParagraph"/>
              <w:numPr>
                <w:ilvl w:val="0"/>
                <w:numId w:val="28"/>
              </w:numPr>
              <w:spacing w:before="60" w:after="60" w:line="240" w:lineRule="auto"/>
              <w:jc w:val="both"/>
              <w:rPr>
                <w:rFonts w:ascii="Cambria" w:eastAsia="Arial Unicode MS" w:hAnsi="Cambria" w:cs="Gill Sans"/>
                <w:color w:val="auto"/>
                <w:lang w:val="en-AU"/>
              </w:rPr>
            </w:pPr>
            <w:r w:rsidRPr="00904ACE">
              <w:rPr>
                <w:rFonts w:ascii="Cambria" w:eastAsia="Arial Unicode MS" w:hAnsi="Cambria" w:cs="Gill Sans"/>
                <w:color w:val="auto"/>
                <w:lang w:val="en-AU"/>
              </w:rPr>
              <w:t>Impact report (upon final stages of maintenance duration)</w:t>
            </w:r>
          </w:p>
          <w:p w14:paraId="48B97696" w14:textId="77777777" w:rsidR="00BF63A1" w:rsidRPr="00904ACE" w:rsidRDefault="00BF63A1" w:rsidP="00BF63A1">
            <w:pPr>
              <w:spacing w:before="60" w:after="60" w:line="240" w:lineRule="auto"/>
              <w:jc w:val="both"/>
              <w:rPr>
                <w:rFonts w:ascii="Cambria" w:eastAsia="Arial Unicode MS" w:hAnsi="Cambria" w:cs="Gill Sans"/>
                <w:color w:val="auto"/>
                <w:lang w:val="en-AU"/>
              </w:rPr>
            </w:pPr>
          </w:p>
          <w:p w14:paraId="556CDDC1" w14:textId="0E073256" w:rsidR="00BF63A1" w:rsidRPr="00904ACE" w:rsidRDefault="00BF63A1" w:rsidP="00BF63A1">
            <w:pPr>
              <w:spacing w:before="100" w:beforeAutospacing="1" w:after="100" w:afterAutospacing="1" w:line="240" w:lineRule="auto"/>
              <w:jc w:val="both"/>
              <w:rPr>
                <w:rFonts w:ascii="Cambria" w:eastAsia="Arial Unicode MS" w:hAnsi="Cambria" w:cs="Gill Sans"/>
                <w:b/>
                <w:color w:val="auto"/>
                <w:lang w:val="en-GB"/>
              </w:rPr>
            </w:pPr>
            <w:r w:rsidRPr="00904ACE">
              <w:rPr>
                <w:rFonts w:ascii="Cambria" w:eastAsia="Arial Unicode MS" w:hAnsi="Cambria" w:cs="Gill Sans"/>
                <w:color w:val="auto"/>
                <w:lang w:val="en-AU"/>
              </w:rPr>
              <w:t>Timeframe: Ongoing (initial 12 months)</w:t>
            </w:r>
          </w:p>
        </w:tc>
      </w:tr>
      <w:tr w:rsidR="00C969FF" w:rsidRPr="0036198B" w14:paraId="2CAAD109" w14:textId="77777777" w:rsidTr="00E51179">
        <w:trPr>
          <w:trHeight w:val="350"/>
        </w:trPr>
        <w:tc>
          <w:tcPr>
            <w:tcW w:w="5000" w:type="pct"/>
            <w:gridSpan w:val="2"/>
            <w:tcBorders>
              <w:bottom w:val="nil"/>
            </w:tcBorders>
            <w:noWrap/>
          </w:tcPr>
          <w:p w14:paraId="4A1B7727" w14:textId="76A3B7EA" w:rsidR="00895481" w:rsidRDefault="00895481" w:rsidP="006B62F1">
            <w:pPr>
              <w:spacing w:before="100" w:beforeAutospacing="1" w:after="100" w:afterAutospacing="1" w:line="240" w:lineRule="auto"/>
              <w:jc w:val="both"/>
              <w:rPr>
                <w:rFonts w:ascii="Cambria" w:eastAsia="Arial Unicode MS" w:hAnsi="Cambria" w:cs="Gill Sans"/>
                <w:b/>
                <w:color w:val="auto"/>
                <w:lang w:val="en-GB"/>
              </w:rPr>
            </w:pPr>
            <w:r w:rsidRPr="00895481">
              <w:rPr>
                <w:rFonts w:ascii="Cambria" w:eastAsia="Arial Unicode MS" w:hAnsi="Cambria" w:cs="Gill Sans"/>
                <w:b/>
                <w:color w:val="auto"/>
                <w:lang w:val="en-GB"/>
              </w:rPr>
              <w:lastRenderedPageBreak/>
              <w:t>Reporting Requirements:</w:t>
            </w:r>
          </w:p>
          <w:p w14:paraId="251A8D59" w14:textId="66393D45" w:rsidR="00EE2E4F" w:rsidRPr="00EE2E4F" w:rsidRDefault="00EE2E4F" w:rsidP="006B62F1">
            <w:pPr>
              <w:spacing w:before="100" w:beforeAutospacing="1" w:after="100" w:afterAutospacing="1" w:line="240" w:lineRule="auto"/>
              <w:jc w:val="both"/>
              <w:rPr>
                <w:rFonts w:ascii="Cambria" w:eastAsia="Arial Unicode MS" w:hAnsi="Cambria" w:cs="Gill Sans"/>
                <w:bCs/>
                <w:color w:val="auto"/>
                <w:lang w:val="en-GB"/>
              </w:rPr>
            </w:pPr>
            <w:r w:rsidRPr="00EE2E4F">
              <w:rPr>
                <w:rFonts w:ascii="Cambria" w:eastAsia="Arial Unicode MS" w:hAnsi="Cambria" w:cs="Gill Sans"/>
                <w:bCs/>
                <w:color w:val="auto"/>
                <w:lang w:val="en-GB"/>
              </w:rPr>
              <w:lastRenderedPageBreak/>
              <w:t xml:space="preserve">Regular </w:t>
            </w:r>
            <w:r>
              <w:rPr>
                <w:rFonts w:ascii="Cambria" w:eastAsia="Arial Unicode MS" w:hAnsi="Cambria" w:cs="Gill Sans"/>
                <w:bCs/>
                <w:color w:val="auto"/>
                <w:lang w:val="en-GB"/>
              </w:rPr>
              <w:t xml:space="preserve">progress </w:t>
            </w:r>
            <w:r w:rsidRPr="00EE2E4F">
              <w:rPr>
                <w:rFonts w:ascii="Cambria" w:eastAsia="Arial Unicode MS" w:hAnsi="Cambria" w:cs="Gill Sans"/>
                <w:bCs/>
                <w:color w:val="auto"/>
                <w:lang w:val="en-GB"/>
              </w:rPr>
              <w:t xml:space="preserve">reporting </w:t>
            </w:r>
            <w:r w:rsidR="00063362">
              <w:rPr>
                <w:rFonts w:ascii="Cambria" w:eastAsia="Arial Unicode MS" w:hAnsi="Cambria" w:cs="Gill Sans"/>
                <w:bCs/>
                <w:color w:val="auto"/>
                <w:lang w:val="en-GB"/>
              </w:rPr>
              <w:t xml:space="preserve">on a weekly basis </w:t>
            </w:r>
            <w:r>
              <w:rPr>
                <w:rFonts w:ascii="Cambria" w:eastAsia="Arial Unicode MS" w:hAnsi="Cambria" w:cs="Gill Sans"/>
                <w:bCs/>
                <w:color w:val="auto"/>
                <w:lang w:val="en-GB"/>
              </w:rPr>
              <w:t>will be agreed with UNICEF and stakeholders</w:t>
            </w:r>
            <w:r w:rsidR="00514575">
              <w:rPr>
                <w:rFonts w:ascii="Cambria" w:eastAsia="Arial Unicode MS" w:hAnsi="Cambria" w:cs="Gill Sans"/>
                <w:bCs/>
                <w:color w:val="auto"/>
                <w:lang w:val="en-GB"/>
              </w:rPr>
              <w:t xml:space="preserve">. </w:t>
            </w:r>
          </w:p>
          <w:p w14:paraId="67E6512A" w14:textId="493356B6" w:rsidR="00E21B87" w:rsidRDefault="002D45B1" w:rsidP="006B62F1">
            <w:pPr>
              <w:spacing w:before="100" w:beforeAutospacing="1" w:after="100" w:afterAutospacing="1" w:line="240" w:lineRule="auto"/>
              <w:jc w:val="both"/>
              <w:rPr>
                <w:rFonts w:ascii="Cambria" w:eastAsia="Arial Unicode MS" w:hAnsi="Cambria" w:cs="Gill Sans"/>
                <w:bCs/>
                <w:color w:val="auto"/>
                <w:lang w:val="en-AU"/>
              </w:rPr>
            </w:pPr>
            <w:r w:rsidRPr="002D45B1">
              <w:rPr>
                <w:rFonts w:ascii="Cambria" w:eastAsia="Arial Unicode MS" w:hAnsi="Cambria" w:cs="Gill Sans"/>
                <w:bCs/>
                <w:color w:val="auto"/>
                <w:lang w:val="en-AU"/>
              </w:rPr>
              <w:t xml:space="preserve">UX </w:t>
            </w:r>
            <w:r w:rsidR="00ED162B">
              <w:rPr>
                <w:rFonts w:ascii="Cambria" w:eastAsia="Arial Unicode MS" w:hAnsi="Cambria" w:cs="Gill Sans"/>
                <w:bCs/>
                <w:color w:val="auto"/>
                <w:lang w:val="en-AU"/>
              </w:rPr>
              <w:t>d</w:t>
            </w:r>
            <w:r w:rsidRPr="002D45B1">
              <w:rPr>
                <w:rFonts w:ascii="Cambria" w:eastAsia="Arial Unicode MS" w:hAnsi="Cambria" w:cs="Gill Sans"/>
                <w:bCs/>
                <w:color w:val="auto"/>
                <w:lang w:val="en-AU"/>
              </w:rPr>
              <w:t>eliverables</w:t>
            </w:r>
            <w:r>
              <w:rPr>
                <w:rFonts w:ascii="Cambria" w:eastAsia="Arial Unicode MS" w:hAnsi="Cambria" w:cs="Gill Sans"/>
                <w:bCs/>
                <w:color w:val="auto"/>
                <w:lang w:val="en-AU"/>
              </w:rPr>
              <w:t>:</w:t>
            </w:r>
          </w:p>
          <w:p w14:paraId="13599259" w14:textId="77F96920" w:rsidR="00E21B87"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Empathy maps and user personas </w:t>
            </w:r>
          </w:p>
          <w:p w14:paraId="6E294352" w14:textId="2740B200" w:rsidR="00320315"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Service blueprints for chatbot journeys </w:t>
            </w:r>
          </w:p>
          <w:p w14:paraId="2534CC1C" w14:textId="3642DEE2" w:rsidR="00320315"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Wireframes and UI flowcharts </w:t>
            </w:r>
          </w:p>
          <w:p w14:paraId="5A7ECAA2" w14:textId="3E6D55B3" w:rsidR="00320315"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Accessibility report </w:t>
            </w:r>
          </w:p>
          <w:p w14:paraId="5DB2DCB0" w14:textId="62153354" w:rsidR="00320315"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UX writing guidelines </w:t>
            </w:r>
          </w:p>
          <w:p w14:paraId="10EE249A" w14:textId="77777777" w:rsidR="00320315"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 xml:space="preserve">Prototype testing reports </w:t>
            </w:r>
          </w:p>
          <w:p w14:paraId="3D209C52" w14:textId="77777777" w:rsidR="00DA69F8" w:rsidRDefault="002D45B1"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21B87">
              <w:rPr>
                <w:rFonts w:ascii="Cambria" w:eastAsia="Arial Unicode MS" w:hAnsi="Cambria" w:cs="Gill Sans"/>
                <w:bCs/>
                <w:color w:val="auto"/>
                <w:lang w:val="en-AU"/>
              </w:rPr>
              <w:t>Post-launch UX improvement roadmap</w:t>
            </w:r>
          </w:p>
          <w:p w14:paraId="1B91A7EF" w14:textId="79D772E5" w:rsidR="0070678A" w:rsidRDefault="0070678A" w:rsidP="006B62F1">
            <w:p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M&amp;E </w:t>
            </w:r>
            <w:r w:rsidR="00ED162B">
              <w:rPr>
                <w:rFonts w:ascii="Cambria" w:eastAsia="Arial Unicode MS" w:hAnsi="Cambria" w:cs="Gill Sans"/>
                <w:bCs/>
                <w:color w:val="auto"/>
                <w:lang w:val="en-AU"/>
              </w:rPr>
              <w:t>d</w:t>
            </w:r>
            <w:r w:rsidRPr="0070678A">
              <w:rPr>
                <w:rFonts w:ascii="Cambria" w:eastAsia="Arial Unicode MS" w:hAnsi="Cambria" w:cs="Gill Sans"/>
                <w:bCs/>
                <w:color w:val="auto"/>
                <w:lang w:val="en-AU"/>
              </w:rPr>
              <w:t>eliverables</w:t>
            </w:r>
            <w:r>
              <w:rPr>
                <w:rFonts w:ascii="Cambria" w:eastAsia="Arial Unicode MS" w:hAnsi="Cambria" w:cs="Gill Sans"/>
                <w:bCs/>
                <w:color w:val="auto"/>
                <w:lang w:val="en-AU"/>
              </w:rPr>
              <w:t>:</w:t>
            </w:r>
          </w:p>
          <w:p w14:paraId="2AB92C14" w14:textId="0FDAD774" w:rsidR="0070678A"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Monitoring plan with KPIs </w:t>
            </w:r>
          </w:p>
          <w:p w14:paraId="5AF18C22" w14:textId="6785DAED" w:rsidR="0070678A"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Feedback loop system </w:t>
            </w:r>
          </w:p>
          <w:p w14:paraId="4A00E58D" w14:textId="152CA60B" w:rsidR="0070678A"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Periodic performance and impact reports </w:t>
            </w:r>
          </w:p>
          <w:p w14:paraId="20A7B0E6" w14:textId="77777777" w:rsidR="0070678A"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Recommendations for future training data or prompt refinement </w:t>
            </w:r>
          </w:p>
          <w:p w14:paraId="04CCD665" w14:textId="77777777" w:rsidR="00143564"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A/B test results</w:t>
            </w:r>
          </w:p>
          <w:p w14:paraId="40FFDBF8" w14:textId="54BD64DA" w:rsidR="0070678A" w:rsidRDefault="00143564"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Pr>
                <w:rFonts w:ascii="Cambria" w:eastAsia="Arial Unicode MS" w:hAnsi="Cambria" w:cs="Gill Sans"/>
                <w:bCs/>
                <w:color w:val="auto"/>
                <w:lang w:val="en-AU"/>
              </w:rPr>
              <w:t>Output and outcome reports</w:t>
            </w:r>
            <w:r w:rsidR="0070678A" w:rsidRPr="0070678A">
              <w:rPr>
                <w:rFonts w:ascii="Cambria" w:eastAsia="Arial Unicode MS" w:hAnsi="Cambria" w:cs="Gill Sans"/>
                <w:bCs/>
                <w:color w:val="auto"/>
                <w:lang w:val="en-AU"/>
              </w:rPr>
              <w:t xml:space="preserve"> </w:t>
            </w:r>
          </w:p>
          <w:p w14:paraId="1426028D" w14:textId="004F6142" w:rsidR="00320315" w:rsidRDefault="0070678A" w:rsidP="006B62F1">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70678A">
              <w:rPr>
                <w:rFonts w:ascii="Cambria" w:eastAsia="Arial Unicode MS" w:hAnsi="Cambria" w:cs="Gill Sans"/>
                <w:bCs/>
                <w:color w:val="auto"/>
                <w:lang w:val="en-AU"/>
              </w:rPr>
              <w:t xml:space="preserve">Compliance tracking </w:t>
            </w:r>
          </w:p>
          <w:p w14:paraId="126E42B4" w14:textId="77777777" w:rsidR="00ED162B" w:rsidRDefault="00ED162B" w:rsidP="00F56E3C">
            <w:pPr>
              <w:pStyle w:val="ListParagraph"/>
              <w:numPr>
                <w:ilvl w:val="0"/>
                <w:numId w:val="24"/>
              </w:numPr>
              <w:spacing w:before="100" w:beforeAutospacing="1" w:after="100" w:afterAutospacing="1" w:line="240" w:lineRule="auto"/>
              <w:jc w:val="both"/>
              <w:rPr>
                <w:rFonts w:ascii="Cambria" w:eastAsia="Arial Unicode MS" w:hAnsi="Cambria" w:cs="Gill Sans"/>
                <w:bCs/>
                <w:color w:val="auto"/>
                <w:lang w:val="en-AU"/>
              </w:rPr>
            </w:pPr>
            <w:r w:rsidRPr="00ED162B">
              <w:rPr>
                <w:rFonts w:ascii="Cambria" w:eastAsia="Arial Unicode MS" w:hAnsi="Cambria" w:cs="Gill Sans"/>
                <w:bCs/>
                <w:color w:val="auto"/>
                <w:lang w:val="en-AU"/>
              </w:rPr>
              <w:t xml:space="preserve">Post-deployment feedback on chatbot performance and misinterpretations </w:t>
            </w:r>
          </w:p>
          <w:p w14:paraId="6213CCF5" w14:textId="4B26BAE2" w:rsidR="00ED162B" w:rsidRPr="00F56E3C" w:rsidRDefault="00ED162B" w:rsidP="00F56E3C">
            <w:pPr>
              <w:spacing w:before="100" w:beforeAutospacing="1" w:after="100" w:afterAutospacing="1" w:line="240" w:lineRule="auto"/>
              <w:ind w:left="360"/>
              <w:jc w:val="both"/>
              <w:rPr>
                <w:rFonts w:ascii="Cambria" w:eastAsia="Arial Unicode MS" w:hAnsi="Cambria" w:cs="Gill Sans"/>
                <w:bCs/>
                <w:color w:val="auto"/>
                <w:lang w:val="en-AU"/>
              </w:rPr>
            </w:pPr>
          </w:p>
        </w:tc>
      </w:tr>
      <w:tr w:rsidR="00DF3B56" w:rsidRPr="0036198B" w14:paraId="51DA44FC" w14:textId="77777777" w:rsidTr="00E51179">
        <w:tc>
          <w:tcPr>
            <w:tcW w:w="5000" w:type="pct"/>
            <w:gridSpan w:val="2"/>
            <w:tcBorders>
              <w:bottom w:val="nil"/>
            </w:tcBorders>
            <w:noWrap/>
          </w:tcPr>
          <w:p w14:paraId="647B07B5" w14:textId="77777777" w:rsidR="006329E3" w:rsidRDefault="00895481" w:rsidP="00EC1C27">
            <w:pPr>
              <w:spacing w:before="100" w:beforeAutospacing="1" w:after="100" w:afterAutospacing="1" w:line="240" w:lineRule="auto"/>
              <w:jc w:val="both"/>
              <w:rPr>
                <w:rFonts w:ascii="Cambria" w:eastAsia="Arial Unicode MS" w:hAnsi="Cambria" w:cs="Gill Sans"/>
                <w:b/>
                <w:color w:val="auto"/>
                <w:lang w:val="en-GB"/>
              </w:rPr>
            </w:pPr>
            <w:r w:rsidRPr="00895481">
              <w:rPr>
                <w:rFonts w:ascii="Cambria" w:eastAsia="Arial Unicode MS" w:hAnsi="Cambria" w:cs="Gill Sans"/>
                <w:b/>
                <w:color w:val="auto"/>
                <w:lang w:val="en-GB"/>
              </w:rPr>
              <w:lastRenderedPageBreak/>
              <w:t>Methodology:</w:t>
            </w:r>
          </w:p>
          <w:p w14:paraId="379AFFAA" w14:textId="66D76B2F" w:rsidR="003D6E2C" w:rsidRDefault="003D6E2C" w:rsidP="00D878EA">
            <w:pPr>
              <w:spacing w:before="100" w:beforeAutospacing="1" w:after="100" w:afterAutospacing="1" w:line="240" w:lineRule="auto"/>
              <w:jc w:val="both"/>
              <w:rPr>
                <w:rFonts w:ascii="Cambria" w:eastAsia="Arial Unicode MS" w:hAnsi="Cambria" w:cs="Gill Sans"/>
                <w:bCs/>
                <w:color w:val="auto"/>
              </w:rPr>
            </w:pPr>
            <w:r w:rsidRPr="003D6E2C">
              <w:rPr>
                <w:rFonts w:ascii="Cambria" w:eastAsia="Arial Unicode MS" w:hAnsi="Cambria" w:cs="Gill Sans"/>
                <w:bCs/>
                <w:color w:val="auto"/>
              </w:rPr>
              <w:t xml:space="preserve">To ensure adoption of the AI chatbot among users </w:t>
            </w:r>
            <w:r w:rsidR="008548A6">
              <w:rPr>
                <w:rFonts w:ascii="Cambria" w:eastAsia="Arial Unicode MS" w:hAnsi="Cambria" w:cs="Gill Sans"/>
                <w:bCs/>
                <w:color w:val="auto"/>
              </w:rPr>
              <w:t>of cash assistance</w:t>
            </w:r>
            <w:r w:rsidRPr="003D6E2C">
              <w:rPr>
                <w:rFonts w:ascii="Cambria" w:eastAsia="Arial Unicode MS" w:hAnsi="Cambria" w:cs="Gill Sans"/>
                <w:bCs/>
                <w:color w:val="auto"/>
              </w:rPr>
              <w:t xml:space="preserve">, it's vital to address </w:t>
            </w:r>
            <w:r>
              <w:rPr>
                <w:rFonts w:ascii="Cambria" w:eastAsia="Arial Unicode MS" w:hAnsi="Cambria" w:cs="Gill Sans"/>
                <w:bCs/>
                <w:color w:val="auto"/>
              </w:rPr>
              <w:t>c</w:t>
            </w:r>
            <w:r w:rsidRPr="003D6E2C">
              <w:rPr>
                <w:rFonts w:ascii="Cambria" w:eastAsia="Arial Unicode MS" w:hAnsi="Cambria" w:cs="Gill Sans"/>
                <w:bCs/>
                <w:color w:val="auto"/>
              </w:rPr>
              <w:t xml:space="preserve">apability, </w:t>
            </w:r>
            <w:r>
              <w:rPr>
                <w:rFonts w:ascii="Cambria" w:eastAsia="Arial Unicode MS" w:hAnsi="Cambria" w:cs="Gill Sans"/>
                <w:bCs/>
                <w:color w:val="auto"/>
              </w:rPr>
              <w:t>o</w:t>
            </w:r>
            <w:r w:rsidRPr="003D6E2C">
              <w:rPr>
                <w:rFonts w:ascii="Cambria" w:eastAsia="Arial Unicode MS" w:hAnsi="Cambria" w:cs="Gill Sans"/>
                <w:bCs/>
                <w:color w:val="auto"/>
              </w:rPr>
              <w:t xml:space="preserve">pportunity, and </w:t>
            </w:r>
            <w:r w:rsidR="00F673D5">
              <w:rPr>
                <w:rFonts w:ascii="Cambria" w:eastAsia="Arial Unicode MS" w:hAnsi="Cambria" w:cs="Gill Sans"/>
                <w:bCs/>
                <w:color w:val="auto"/>
              </w:rPr>
              <w:t>m</w:t>
            </w:r>
            <w:r w:rsidRPr="003D6E2C">
              <w:rPr>
                <w:rFonts w:ascii="Cambria" w:eastAsia="Arial Unicode MS" w:hAnsi="Cambria" w:cs="Gill Sans"/>
                <w:bCs/>
                <w:color w:val="auto"/>
              </w:rPr>
              <w:t>otivation. Users must have the digital skills and access needed to use the chatbot (</w:t>
            </w:r>
            <w:r w:rsidR="00F673D5">
              <w:rPr>
                <w:rFonts w:ascii="Cambria" w:eastAsia="Arial Unicode MS" w:hAnsi="Cambria" w:cs="Gill Sans"/>
                <w:bCs/>
                <w:color w:val="auto"/>
              </w:rPr>
              <w:t>c</w:t>
            </w:r>
            <w:r w:rsidRPr="003D6E2C">
              <w:rPr>
                <w:rFonts w:ascii="Cambria" w:eastAsia="Arial Unicode MS" w:hAnsi="Cambria" w:cs="Gill Sans"/>
                <w:bCs/>
                <w:color w:val="auto"/>
              </w:rPr>
              <w:t>apability), encounter it through familiar service channels in accessible formats (</w:t>
            </w:r>
            <w:r w:rsidR="00F673D5">
              <w:rPr>
                <w:rFonts w:ascii="Cambria" w:eastAsia="Arial Unicode MS" w:hAnsi="Cambria" w:cs="Gill Sans"/>
                <w:bCs/>
                <w:color w:val="auto"/>
              </w:rPr>
              <w:t>o</w:t>
            </w:r>
            <w:r w:rsidRPr="003D6E2C">
              <w:rPr>
                <w:rFonts w:ascii="Cambria" w:eastAsia="Arial Unicode MS" w:hAnsi="Cambria" w:cs="Gill Sans"/>
                <w:bCs/>
                <w:color w:val="auto"/>
              </w:rPr>
              <w:t>pportunity), and feel it is trustworthy, helpful, and emotionally safe to use (</w:t>
            </w:r>
            <w:r w:rsidR="00F673D5">
              <w:rPr>
                <w:rFonts w:ascii="Cambria" w:eastAsia="Arial Unicode MS" w:hAnsi="Cambria" w:cs="Gill Sans"/>
                <w:bCs/>
                <w:color w:val="auto"/>
              </w:rPr>
              <w:t>m</w:t>
            </w:r>
            <w:r w:rsidRPr="003D6E2C">
              <w:rPr>
                <w:rFonts w:ascii="Cambria" w:eastAsia="Arial Unicode MS" w:hAnsi="Cambria" w:cs="Gill Sans"/>
                <w:bCs/>
                <w:color w:val="auto"/>
              </w:rPr>
              <w:t>otivation).</w:t>
            </w:r>
          </w:p>
          <w:p w14:paraId="7F887027" w14:textId="537F19C3" w:rsidR="004954EA" w:rsidRDefault="00CA433E" w:rsidP="00D878EA">
            <w:pPr>
              <w:spacing w:before="100" w:beforeAutospacing="1" w:after="100" w:afterAutospacing="1" w:line="240" w:lineRule="auto"/>
              <w:jc w:val="both"/>
              <w:rPr>
                <w:rFonts w:ascii="Cambria" w:eastAsia="Arial Unicode MS" w:hAnsi="Cambria" w:cs="Gill Sans"/>
                <w:bCs/>
                <w:color w:val="auto"/>
              </w:rPr>
            </w:pPr>
            <w:r>
              <w:rPr>
                <w:rFonts w:ascii="Cambria" w:eastAsia="Arial Unicode MS" w:hAnsi="Cambria" w:cs="Gill Sans"/>
                <w:bCs/>
                <w:color w:val="auto"/>
              </w:rPr>
              <w:t>Recognizing t</w:t>
            </w:r>
            <w:r w:rsidR="00DC2CB3">
              <w:rPr>
                <w:rFonts w:ascii="Cambria" w:eastAsia="Arial Unicode MS" w:hAnsi="Cambria" w:cs="Gill Sans"/>
                <w:bCs/>
                <w:color w:val="auto"/>
              </w:rPr>
              <w:t>his</w:t>
            </w:r>
            <w:r>
              <w:rPr>
                <w:rFonts w:ascii="Cambria" w:eastAsia="Arial Unicode MS" w:hAnsi="Cambria" w:cs="Gill Sans"/>
                <w:bCs/>
                <w:color w:val="auto"/>
              </w:rPr>
              <w:t>, we are proposing</w:t>
            </w:r>
            <w:r w:rsidR="00DC2CB3">
              <w:rPr>
                <w:rFonts w:ascii="Cambria" w:eastAsia="Arial Unicode MS" w:hAnsi="Cambria" w:cs="Gill Sans"/>
                <w:bCs/>
                <w:color w:val="auto"/>
              </w:rPr>
              <w:t xml:space="preserve"> </w:t>
            </w:r>
            <w:r w:rsidR="00EB526E" w:rsidRPr="00EB526E">
              <w:rPr>
                <w:rFonts w:ascii="Cambria" w:eastAsia="Arial Unicode MS" w:hAnsi="Cambria" w:cs="Gill Sans"/>
                <w:bCs/>
                <w:color w:val="auto"/>
              </w:rPr>
              <w:t xml:space="preserve">methodology </w:t>
            </w:r>
            <w:r>
              <w:rPr>
                <w:rFonts w:ascii="Cambria" w:eastAsia="Arial Unicode MS" w:hAnsi="Cambria" w:cs="Gill Sans"/>
                <w:bCs/>
                <w:color w:val="auto"/>
              </w:rPr>
              <w:t xml:space="preserve">that </w:t>
            </w:r>
            <w:r w:rsidR="00EB526E" w:rsidRPr="00EB526E">
              <w:rPr>
                <w:rFonts w:ascii="Cambria" w:eastAsia="Arial Unicode MS" w:hAnsi="Cambria" w:cs="Gill Sans"/>
                <w:bCs/>
                <w:color w:val="auto"/>
              </w:rPr>
              <w:t>follows the principles of human-centered design, in alignment with ISO 9241-210</w:t>
            </w:r>
            <w:r w:rsidR="00EB526E">
              <w:rPr>
                <w:rFonts w:ascii="Cambria" w:eastAsia="Arial Unicode MS" w:hAnsi="Cambria" w:cs="Gill Sans"/>
                <w:bCs/>
                <w:color w:val="auto"/>
              </w:rPr>
              <w:t xml:space="preserve"> </w:t>
            </w:r>
            <w:r w:rsidR="00EB526E" w:rsidRPr="00EB526E">
              <w:rPr>
                <w:rFonts w:ascii="Cambria" w:eastAsia="Arial Unicode MS" w:hAnsi="Cambria" w:cs="Gill Sans"/>
                <w:bCs/>
                <w:color w:val="auto"/>
              </w:rPr>
              <w:t>and emerging best practices in human-centered AI. The approach ensures that the chatbot is inclusive, ethical, technically robust, and grounded in real user needs</w:t>
            </w:r>
            <w:r w:rsidR="00EB526E">
              <w:rPr>
                <w:rFonts w:ascii="Cambria" w:eastAsia="Arial Unicode MS" w:hAnsi="Cambria" w:cs="Gill Sans"/>
                <w:bCs/>
                <w:color w:val="auto"/>
              </w:rPr>
              <w:t xml:space="preserve"> – </w:t>
            </w:r>
            <w:r w:rsidR="00EB526E" w:rsidRPr="00EB526E">
              <w:rPr>
                <w:rFonts w:ascii="Cambria" w:eastAsia="Arial Unicode MS" w:hAnsi="Cambria" w:cs="Gill Sans"/>
                <w:bCs/>
                <w:color w:val="auto"/>
              </w:rPr>
              <w:t>especially for vulnerable and underserved populations.</w:t>
            </w:r>
          </w:p>
          <w:p w14:paraId="6FEB7DC4" w14:textId="5F55D579" w:rsidR="00D30AFB" w:rsidRPr="00D30AFB" w:rsidRDefault="00D30AFB" w:rsidP="00D30AFB">
            <w:pPr>
              <w:spacing w:before="100" w:beforeAutospacing="1" w:after="100" w:afterAutospacing="1" w:line="240" w:lineRule="auto"/>
              <w:jc w:val="both"/>
              <w:rPr>
                <w:rFonts w:ascii="Cambria" w:eastAsia="Arial Unicode MS" w:hAnsi="Cambria" w:cs="Gill Sans"/>
                <w:color w:val="auto"/>
              </w:rPr>
            </w:pPr>
            <w:r w:rsidRPr="00D30AFB">
              <w:rPr>
                <w:rFonts w:ascii="Cambria" w:eastAsia="Arial Unicode MS" w:hAnsi="Cambria" w:cs="Gill Sans"/>
                <w:color w:val="auto"/>
              </w:rPr>
              <w:t xml:space="preserve">Phase 1: Initiation and </w:t>
            </w:r>
            <w:r w:rsidR="00C61547">
              <w:rPr>
                <w:rFonts w:ascii="Cambria" w:eastAsia="Arial Unicode MS" w:hAnsi="Cambria" w:cs="Gill Sans"/>
                <w:color w:val="auto"/>
              </w:rPr>
              <w:t>s</w:t>
            </w:r>
            <w:r w:rsidRPr="00D30AFB">
              <w:rPr>
                <w:rFonts w:ascii="Cambria" w:eastAsia="Arial Unicode MS" w:hAnsi="Cambria" w:cs="Gill Sans"/>
                <w:color w:val="auto"/>
              </w:rPr>
              <w:t>coping</w:t>
            </w:r>
            <w:r w:rsidR="00C61547">
              <w:rPr>
                <w:rFonts w:ascii="Cambria" w:eastAsia="Arial Unicode MS" w:hAnsi="Cambria" w:cs="Gill Sans"/>
                <w:color w:val="auto"/>
              </w:rPr>
              <w:t xml:space="preserve"> – </w:t>
            </w:r>
            <w:r w:rsidR="00C61547">
              <w:rPr>
                <w:rFonts w:ascii="Cambria" w:eastAsia="Arial Unicode MS" w:hAnsi="Cambria" w:cs="Gill Sans"/>
                <w:bCs/>
                <w:color w:val="auto"/>
              </w:rPr>
              <w:t>t</w:t>
            </w:r>
            <w:r w:rsidRPr="00D30AFB">
              <w:rPr>
                <w:rFonts w:ascii="Cambria" w:eastAsia="Arial Unicode MS" w:hAnsi="Cambria" w:cs="Gill Sans"/>
                <w:bCs/>
                <w:color w:val="auto"/>
              </w:rPr>
              <w:t xml:space="preserve">he project </w:t>
            </w:r>
            <w:proofErr w:type="gramStart"/>
            <w:r w:rsidR="0051081C" w:rsidRPr="00D30AFB">
              <w:rPr>
                <w:rFonts w:ascii="Cambria" w:eastAsia="Arial Unicode MS" w:hAnsi="Cambria" w:cs="Gill Sans"/>
                <w:bCs/>
                <w:color w:val="auto"/>
              </w:rPr>
              <w:t>begin</w:t>
            </w:r>
            <w:r w:rsidR="0051081C">
              <w:rPr>
                <w:rFonts w:ascii="Cambria" w:eastAsia="Arial Unicode MS" w:hAnsi="Cambria" w:cs="Gill Sans"/>
                <w:bCs/>
                <w:color w:val="auto"/>
              </w:rPr>
              <w:t>s</w:t>
            </w:r>
            <w:proofErr w:type="gramEnd"/>
            <w:r w:rsidRPr="00D30AFB">
              <w:rPr>
                <w:rFonts w:ascii="Cambria" w:eastAsia="Arial Unicode MS" w:hAnsi="Cambria" w:cs="Gill Sans"/>
                <w:bCs/>
                <w:color w:val="auto"/>
              </w:rPr>
              <w:t xml:space="preserve"> with a structured alignment process among all key stakeholders, including UNICEF, the Ministry of </w:t>
            </w:r>
            <w:proofErr w:type="spellStart"/>
            <w:r w:rsidRPr="00D30AFB">
              <w:rPr>
                <w:rFonts w:ascii="Cambria" w:eastAsia="Arial Unicode MS" w:hAnsi="Cambria" w:cs="Gill Sans"/>
                <w:bCs/>
                <w:color w:val="auto"/>
              </w:rPr>
              <w:t>Labour</w:t>
            </w:r>
            <w:proofErr w:type="spellEnd"/>
            <w:r w:rsidRPr="00D30AFB">
              <w:rPr>
                <w:rFonts w:ascii="Cambria" w:eastAsia="Arial Unicode MS" w:hAnsi="Cambria" w:cs="Gill Sans"/>
                <w:bCs/>
                <w:color w:val="auto"/>
              </w:rPr>
              <w:t xml:space="preserve">, </w:t>
            </w:r>
            <w:r w:rsidR="000B23D3">
              <w:rPr>
                <w:rFonts w:ascii="Cambria" w:eastAsia="Arial Unicode MS" w:hAnsi="Cambria" w:cs="Gill Sans"/>
                <w:bCs/>
                <w:color w:val="auto"/>
              </w:rPr>
              <w:t xml:space="preserve">Office for IT and </w:t>
            </w:r>
            <w:r w:rsidRPr="00D30AFB">
              <w:rPr>
                <w:rFonts w:ascii="Cambria" w:eastAsia="Arial Unicode MS" w:hAnsi="Cambria" w:cs="Gill Sans"/>
                <w:bCs/>
                <w:color w:val="auto"/>
              </w:rPr>
              <w:t>eGovernment,</w:t>
            </w:r>
            <w:r w:rsidR="000B23D3">
              <w:rPr>
                <w:rFonts w:ascii="Cambria" w:eastAsia="Arial Unicode MS" w:hAnsi="Cambria" w:cs="Gill Sans"/>
                <w:bCs/>
                <w:color w:val="auto"/>
              </w:rPr>
              <w:t xml:space="preserve"> social service actors</w:t>
            </w:r>
            <w:r w:rsidRPr="00D30AFB">
              <w:rPr>
                <w:rFonts w:ascii="Cambria" w:eastAsia="Arial Unicode MS" w:hAnsi="Cambria" w:cs="Gill Sans"/>
                <w:bCs/>
                <w:color w:val="auto"/>
              </w:rPr>
              <w:t xml:space="preserve"> and implementing partners.</w:t>
            </w:r>
            <w:r w:rsidR="000B23D3">
              <w:rPr>
                <w:rFonts w:ascii="Cambria" w:eastAsia="Arial Unicode MS" w:hAnsi="Cambria" w:cs="Gill Sans"/>
                <w:bCs/>
                <w:color w:val="auto"/>
              </w:rPr>
              <w:t xml:space="preserve"> </w:t>
            </w:r>
            <w:r w:rsidRPr="00D30AFB">
              <w:rPr>
                <w:rFonts w:ascii="Cambria" w:eastAsia="Arial Unicode MS" w:hAnsi="Cambria" w:cs="Gill Sans"/>
                <w:bCs/>
                <w:color w:val="auto"/>
              </w:rPr>
              <w:t xml:space="preserve">Critical user groups </w:t>
            </w:r>
            <w:r w:rsidR="000B23D3">
              <w:rPr>
                <w:rFonts w:ascii="Cambria" w:eastAsia="Arial Unicode MS" w:hAnsi="Cambria" w:cs="Gill Sans"/>
                <w:bCs/>
                <w:color w:val="auto"/>
              </w:rPr>
              <w:t>being identified</w:t>
            </w:r>
            <w:r w:rsidRPr="00D30AFB">
              <w:rPr>
                <w:rFonts w:ascii="Cambria" w:eastAsia="Arial Unicode MS" w:hAnsi="Cambria" w:cs="Gill Sans"/>
                <w:bCs/>
                <w:color w:val="auto"/>
              </w:rPr>
              <w:t xml:space="preserve"> and ethical considerations for engaging these users </w:t>
            </w:r>
            <w:r w:rsidR="000B23D3">
              <w:rPr>
                <w:rFonts w:ascii="Cambria" w:eastAsia="Arial Unicode MS" w:hAnsi="Cambria" w:cs="Gill Sans"/>
                <w:bCs/>
                <w:color w:val="auto"/>
              </w:rPr>
              <w:t>being</w:t>
            </w:r>
            <w:r w:rsidRPr="00D30AFB">
              <w:rPr>
                <w:rFonts w:ascii="Cambria" w:eastAsia="Arial Unicode MS" w:hAnsi="Cambria" w:cs="Gill Sans"/>
                <w:bCs/>
                <w:color w:val="auto"/>
              </w:rPr>
              <w:t xml:space="preserve"> reviewed and built into the research </w:t>
            </w:r>
            <w:r w:rsidR="0051081C">
              <w:rPr>
                <w:rFonts w:ascii="Cambria" w:eastAsia="Arial Unicode MS" w:hAnsi="Cambria" w:cs="Gill Sans"/>
                <w:bCs/>
                <w:color w:val="auto"/>
              </w:rPr>
              <w:t>process</w:t>
            </w:r>
            <w:r w:rsidR="000B23D3">
              <w:rPr>
                <w:rFonts w:ascii="Cambria" w:eastAsia="Arial Unicode MS" w:hAnsi="Cambria" w:cs="Gill Sans"/>
                <w:bCs/>
                <w:color w:val="auto"/>
              </w:rPr>
              <w:t>, t</w:t>
            </w:r>
            <w:r w:rsidRPr="00D30AFB">
              <w:rPr>
                <w:rFonts w:ascii="Cambria" w:eastAsia="Arial Unicode MS" w:hAnsi="Cambria" w:cs="Gill Sans"/>
                <w:bCs/>
                <w:color w:val="auto"/>
              </w:rPr>
              <w:t xml:space="preserve">he team also confirms the regulatory constraints, especially in data sharing, </w:t>
            </w:r>
            <w:r w:rsidR="000B23D3">
              <w:rPr>
                <w:rFonts w:ascii="Cambria" w:eastAsia="Arial Unicode MS" w:hAnsi="Cambria" w:cs="Gill Sans"/>
                <w:bCs/>
                <w:color w:val="auto"/>
              </w:rPr>
              <w:t>policies</w:t>
            </w:r>
            <w:r w:rsidRPr="00D30AFB">
              <w:rPr>
                <w:rFonts w:ascii="Cambria" w:eastAsia="Arial Unicode MS" w:hAnsi="Cambria" w:cs="Gill Sans"/>
                <w:bCs/>
                <w:color w:val="auto"/>
              </w:rPr>
              <w:t>,</w:t>
            </w:r>
            <w:r w:rsidR="0051081C">
              <w:rPr>
                <w:rFonts w:ascii="Cambria" w:eastAsia="Arial Unicode MS" w:hAnsi="Cambria" w:cs="Gill Sans"/>
                <w:bCs/>
                <w:color w:val="auto"/>
              </w:rPr>
              <w:t xml:space="preserve"> technical capabilities</w:t>
            </w:r>
            <w:r w:rsidRPr="00D30AFB">
              <w:rPr>
                <w:rFonts w:ascii="Cambria" w:eastAsia="Arial Unicode MS" w:hAnsi="Cambria" w:cs="Gill Sans"/>
                <w:bCs/>
                <w:color w:val="auto"/>
              </w:rPr>
              <w:t xml:space="preserve"> and AI transparency. </w:t>
            </w:r>
          </w:p>
          <w:p w14:paraId="4089FC98" w14:textId="48C12381" w:rsidR="00D30AFB" w:rsidRPr="00D30AFB" w:rsidRDefault="00D30AFB" w:rsidP="00D30AFB">
            <w:pPr>
              <w:spacing w:before="100" w:beforeAutospacing="1" w:after="100" w:afterAutospacing="1" w:line="240" w:lineRule="auto"/>
              <w:jc w:val="both"/>
              <w:rPr>
                <w:rFonts w:ascii="Cambria" w:eastAsia="Arial Unicode MS" w:hAnsi="Cambria" w:cs="Gill Sans"/>
                <w:bCs/>
                <w:color w:val="auto"/>
              </w:rPr>
            </w:pPr>
            <w:r w:rsidRPr="00D30AFB">
              <w:rPr>
                <w:rFonts w:ascii="Cambria" w:eastAsia="Arial Unicode MS" w:hAnsi="Cambria" w:cs="Gill Sans"/>
                <w:color w:val="auto"/>
              </w:rPr>
              <w:t xml:space="preserve">Phase 2: Contextual and </w:t>
            </w:r>
            <w:r w:rsidR="0051081C">
              <w:rPr>
                <w:rFonts w:ascii="Cambria" w:eastAsia="Arial Unicode MS" w:hAnsi="Cambria" w:cs="Gill Sans"/>
                <w:color w:val="auto"/>
              </w:rPr>
              <w:t>s</w:t>
            </w:r>
            <w:r w:rsidRPr="00D30AFB">
              <w:rPr>
                <w:rFonts w:ascii="Cambria" w:eastAsia="Arial Unicode MS" w:hAnsi="Cambria" w:cs="Gill Sans"/>
                <w:color w:val="auto"/>
              </w:rPr>
              <w:t xml:space="preserve">ystem </w:t>
            </w:r>
            <w:r w:rsidR="0051081C">
              <w:rPr>
                <w:rFonts w:ascii="Cambria" w:eastAsia="Arial Unicode MS" w:hAnsi="Cambria" w:cs="Gill Sans"/>
                <w:color w:val="auto"/>
              </w:rPr>
              <w:t>m</w:t>
            </w:r>
            <w:r w:rsidRPr="00D30AFB">
              <w:rPr>
                <w:rFonts w:ascii="Cambria" w:eastAsia="Arial Unicode MS" w:hAnsi="Cambria" w:cs="Gill Sans"/>
                <w:color w:val="auto"/>
              </w:rPr>
              <w:t>apping</w:t>
            </w:r>
            <w:r w:rsidR="0051081C">
              <w:rPr>
                <w:rFonts w:ascii="Cambria" w:eastAsia="Arial Unicode MS" w:hAnsi="Cambria" w:cs="Gill Sans"/>
                <w:bCs/>
                <w:color w:val="auto"/>
              </w:rPr>
              <w:t xml:space="preserve"> – this </w:t>
            </w:r>
            <w:r w:rsidRPr="00D30AFB">
              <w:rPr>
                <w:rFonts w:ascii="Cambria" w:eastAsia="Arial Unicode MS" w:hAnsi="Cambria" w:cs="Gill Sans"/>
                <w:bCs/>
                <w:color w:val="auto"/>
              </w:rPr>
              <w:t xml:space="preserve">phase is dedicated to building a deep understanding of the institutional, legal, and service delivery environment in which the chatbot will operate. The team maps all actors, systems, channels, and procedures involved in delivering social protection services. This includes both digital and non-digital access points. Interviews and workshops with </w:t>
            </w:r>
            <w:r w:rsidR="0051081C">
              <w:rPr>
                <w:rFonts w:ascii="Cambria" w:eastAsia="Arial Unicode MS" w:hAnsi="Cambria" w:cs="Gill Sans"/>
                <w:bCs/>
                <w:color w:val="auto"/>
              </w:rPr>
              <w:t>social service</w:t>
            </w:r>
            <w:r w:rsidRPr="00D30AFB">
              <w:rPr>
                <w:rFonts w:ascii="Cambria" w:eastAsia="Arial Unicode MS" w:hAnsi="Cambria" w:cs="Gill Sans"/>
                <w:bCs/>
                <w:color w:val="auto"/>
              </w:rPr>
              <w:t xml:space="preserve"> workers, administrators, and IT staff uncover existing workflows, pain points, and service bottlenecks.</w:t>
            </w:r>
          </w:p>
          <w:p w14:paraId="1DEA89FE" w14:textId="4EA84A41" w:rsidR="00D30AFB" w:rsidRPr="00D30AFB" w:rsidRDefault="00D30AFB" w:rsidP="69B7AE1E">
            <w:pPr>
              <w:spacing w:before="100" w:beforeAutospacing="1" w:after="100" w:afterAutospacing="1" w:line="240" w:lineRule="auto"/>
              <w:jc w:val="both"/>
              <w:rPr>
                <w:rFonts w:ascii="Cambria" w:eastAsia="Arial Unicode MS" w:hAnsi="Cambria" w:cs="Gill Sans"/>
                <w:color w:val="auto"/>
              </w:rPr>
            </w:pPr>
            <w:r w:rsidRPr="69B7AE1E">
              <w:rPr>
                <w:rFonts w:ascii="Cambria" w:eastAsia="Arial Unicode MS" w:hAnsi="Cambria" w:cs="Gill Sans"/>
                <w:color w:val="auto"/>
              </w:rPr>
              <w:t xml:space="preserve">Phase 3: UX </w:t>
            </w:r>
            <w:r w:rsidR="007B0283" w:rsidRPr="69B7AE1E">
              <w:rPr>
                <w:rFonts w:ascii="Cambria" w:eastAsia="Arial Unicode MS" w:hAnsi="Cambria" w:cs="Gill Sans"/>
                <w:color w:val="auto"/>
              </w:rPr>
              <w:t>r</w:t>
            </w:r>
            <w:r w:rsidRPr="69B7AE1E">
              <w:rPr>
                <w:rFonts w:ascii="Cambria" w:eastAsia="Arial Unicode MS" w:hAnsi="Cambria" w:cs="Gill Sans"/>
                <w:color w:val="auto"/>
              </w:rPr>
              <w:t>esearch</w:t>
            </w:r>
            <w:r w:rsidR="006C1780" w:rsidRPr="69B7AE1E">
              <w:rPr>
                <w:rFonts w:ascii="Cambria" w:eastAsia="Arial Unicode MS" w:hAnsi="Cambria" w:cs="Gill Sans"/>
                <w:color w:val="auto"/>
              </w:rPr>
              <w:t xml:space="preserve"> – in </w:t>
            </w:r>
            <w:r w:rsidRPr="69B7AE1E">
              <w:rPr>
                <w:rFonts w:ascii="Cambria" w:eastAsia="Arial Unicode MS" w:hAnsi="Cambria" w:cs="Gill Sans"/>
                <w:color w:val="auto"/>
              </w:rPr>
              <w:t xml:space="preserve">this phase, the team conducts user research to understand how citizens currently access social services and what challenges they encounter. </w:t>
            </w:r>
            <w:r w:rsidR="007B0283" w:rsidRPr="69B7AE1E">
              <w:rPr>
                <w:rFonts w:ascii="Cambria" w:eastAsia="Arial Unicode MS" w:hAnsi="Cambria" w:cs="Gill Sans"/>
                <w:color w:val="auto"/>
              </w:rPr>
              <w:t xml:space="preserve">Additionally, they </w:t>
            </w:r>
            <w:r w:rsidR="000F5EE4" w:rsidRPr="69B7AE1E">
              <w:rPr>
                <w:rFonts w:ascii="Cambria" w:eastAsia="Arial Unicode MS" w:hAnsi="Cambria" w:cs="Gill Sans"/>
                <w:color w:val="auto"/>
              </w:rPr>
              <w:t xml:space="preserve">engage with social workers consultations responsible for delivering those services. </w:t>
            </w:r>
            <w:r w:rsidRPr="69B7AE1E">
              <w:rPr>
                <w:rFonts w:ascii="Cambria" w:eastAsia="Arial Unicode MS" w:hAnsi="Cambria" w:cs="Gill Sans"/>
                <w:color w:val="auto"/>
              </w:rPr>
              <w:t xml:space="preserve">The research applies qualitative methods such as in-depth interviews, contextual inquiries, diary studies, and digital ethnography. Special attention is given to groups at risk of digital exclusion, including people with disabilities, low-literacy users, and those with limited access to </w:t>
            </w:r>
            <w:r w:rsidR="000F5EE4" w:rsidRPr="69B7AE1E">
              <w:rPr>
                <w:rFonts w:ascii="Cambria" w:eastAsia="Arial Unicode MS" w:hAnsi="Cambria" w:cs="Gill Sans"/>
                <w:color w:val="auto"/>
              </w:rPr>
              <w:t>the internet</w:t>
            </w:r>
            <w:r w:rsidRPr="69B7AE1E">
              <w:rPr>
                <w:rFonts w:ascii="Cambria" w:eastAsia="Arial Unicode MS" w:hAnsi="Cambria" w:cs="Gill Sans"/>
                <w:color w:val="auto"/>
              </w:rPr>
              <w:t xml:space="preserve"> or smartphones. The collected insights are synthesized using frameworks like journey mapping, empathy maps, and behavioral </w:t>
            </w:r>
            <w:r w:rsidR="00756D9F" w:rsidRPr="69B7AE1E">
              <w:rPr>
                <w:rFonts w:ascii="Cambria" w:eastAsia="Arial Unicode MS" w:hAnsi="Cambria" w:cs="Gill Sans"/>
                <w:color w:val="auto"/>
              </w:rPr>
              <w:t>grouping</w:t>
            </w:r>
            <w:r w:rsidRPr="69B7AE1E">
              <w:rPr>
                <w:rFonts w:ascii="Cambria" w:eastAsia="Arial Unicode MS" w:hAnsi="Cambria" w:cs="Gill Sans"/>
                <w:color w:val="auto"/>
              </w:rPr>
              <w:t>. This provides a detailed, evidence-based foundation for understanding user needs, goals, motivations, and constraints, which will directly inform the chatbot design.</w:t>
            </w:r>
          </w:p>
          <w:p w14:paraId="1406DE1F" w14:textId="6F73C80F" w:rsidR="6795AC70" w:rsidRDefault="6795AC70" w:rsidP="69B7AE1E">
            <w:pPr>
              <w:spacing w:before="240" w:after="240"/>
              <w:jc w:val="both"/>
              <w:rPr>
                <w:rFonts w:ascii="Cambria" w:eastAsia="Cambria" w:hAnsi="Cambria" w:cs="Cambria"/>
                <w:color w:val="auto"/>
              </w:rPr>
            </w:pPr>
            <w:r w:rsidRPr="69B7AE1E">
              <w:rPr>
                <w:rFonts w:ascii="Cambria" w:eastAsia="Cambria" w:hAnsi="Cambria" w:cs="Cambria"/>
                <w:color w:val="auto"/>
              </w:rPr>
              <w:lastRenderedPageBreak/>
              <w:t>The UX research will include qualitative methods such as in-depth interviews and focus groups to deeply understand user journeys, needs and challenges. At minimum, the research team is expected to:</w:t>
            </w:r>
          </w:p>
          <w:p w14:paraId="67353243" w14:textId="26D4517B" w:rsidR="6795AC70" w:rsidRDefault="6795AC70" w:rsidP="69B7AE1E">
            <w:pPr>
              <w:pStyle w:val="ListParagraph"/>
              <w:numPr>
                <w:ilvl w:val="0"/>
                <w:numId w:val="4"/>
              </w:numPr>
              <w:spacing w:before="240" w:after="240"/>
              <w:jc w:val="both"/>
              <w:rPr>
                <w:rFonts w:ascii="Cambria" w:eastAsia="Cambria" w:hAnsi="Cambria" w:cs="Cambria"/>
                <w:color w:val="auto"/>
              </w:rPr>
            </w:pPr>
            <w:r w:rsidRPr="69B7AE1E">
              <w:rPr>
                <w:rFonts w:ascii="Cambria" w:eastAsia="Cambria" w:hAnsi="Cambria" w:cs="Cambria"/>
                <w:color w:val="auto"/>
              </w:rPr>
              <w:t>Conduct at least 20 in-depth interviews with frontline social welfare professionals (covering diverse roles and geographic areas among the 161 social work centers in Serbia)</w:t>
            </w:r>
          </w:p>
          <w:p w14:paraId="0FB4DEFD" w14:textId="46C2171A" w:rsidR="6795AC70" w:rsidRDefault="6795AC70" w:rsidP="69B7AE1E">
            <w:pPr>
              <w:pStyle w:val="ListParagraph"/>
              <w:numPr>
                <w:ilvl w:val="0"/>
                <w:numId w:val="4"/>
              </w:numPr>
              <w:spacing w:before="240" w:after="240"/>
              <w:jc w:val="both"/>
              <w:rPr>
                <w:rFonts w:ascii="Cambria" w:eastAsia="Cambria" w:hAnsi="Cambria" w:cs="Cambria"/>
                <w:color w:val="auto"/>
              </w:rPr>
            </w:pPr>
            <w:r w:rsidRPr="69B7AE1E">
              <w:rPr>
                <w:rFonts w:ascii="Cambria" w:eastAsia="Cambria" w:hAnsi="Cambria" w:cs="Cambria"/>
                <w:color w:val="auto"/>
              </w:rPr>
              <w:t>Conduct at least 5 focus groups with current users of social welfare services (ensuring diversity by age, gender, ethnicity, disability status, urban/rural residence, and type of benefit received)</w:t>
            </w:r>
          </w:p>
          <w:p w14:paraId="1C946986" w14:textId="45919554" w:rsidR="6795AC70" w:rsidRDefault="6795AC70" w:rsidP="69B7AE1E">
            <w:pPr>
              <w:pStyle w:val="ListParagraph"/>
              <w:numPr>
                <w:ilvl w:val="0"/>
                <w:numId w:val="4"/>
              </w:numPr>
              <w:spacing w:before="240" w:after="240"/>
              <w:jc w:val="both"/>
              <w:rPr>
                <w:rFonts w:ascii="Cambria" w:eastAsia="Cambria" w:hAnsi="Cambria" w:cs="Cambria"/>
                <w:color w:val="auto"/>
              </w:rPr>
            </w:pPr>
            <w:r w:rsidRPr="69B7AE1E">
              <w:rPr>
                <w:rFonts w:ascii="Cambria" w:eastAsia="Cambria" w:hAnsi="Cambria" w:cs="Cambria"/>
                <w:color w:val="auto"/>
              </w:rPr>
              <w:t xml:space="preserve">Conduct at least 3 focus groups with non-users/potential users (including </w:t>
            </w:r>
            <w:proofErr w:type="gramStart"/>
            <w:r w:rsidRPr="69B7AE1E">
              <w:rPr>
                <w:rFonts w:ascii="Cambria" w:eastAsia="Cambria" w:hAnsi="Cambria" w:cs="Cambria"/>
                <w:color w:val="auto"/>
              </w:rPr>
              <w:t>persons</w:t>
            </w:r>
            <w:proofErr w:type="gramEnd"/>
            <w:r w:rsidRPr="69B7AE1E">
              <w:rPr>
                <w:rFonts w:ascii="Cambria" w:eastAsia="Cambria" w:hAnsi="Cambria" w:cs="Cambria"/>
                <w:color w:val="auto"/>
              </w:rPr>
              <w:t xml:space="preserve"> in material deprivation who are eligible but have not applied for benefits) to explore barriers and perceptions</w:t>
            </w:r>
          </w:p>
          <w:p w14:paraId="6B4F7C45" w14:textId="43721DA9" w:rsidR="567F784C" w:rsidRDefault="567F784C" w:rsidP="69B7AE1E">
            <w:pPr>
              <w:pStyle w:val="ListParagraph"/>
              <w:numPr>
                <w:ilvl w:val="0"/>
                <w:numId w:val="4"/>
              </w:numPr>
              <w:spacing w:before="240" w:after="240"/>
              <w:jc w:val="both"/>
              <w:rPr>
                <w:rFonts w:ascii="Cambria" w:eastAsia="Cambria" w:hAnsi="Cambria" w:cs="Cambria"/>
                <w:color w:val="auto"/>
              </w:rPr>
            </w:pPr>
            <w:r w:rsidRPr="69B7AE1E">
              <w:rPr>
                <w:rFonts w:ascii="Cambria" w:eastAsia="Cambria" w:hAnsi="Cambria" w:cs="Cambria"/>
                <w:color w:val="auto"/>
              </w:rPr>
              <w:t>Design and administer a structured survey to all social welfare centers to capture broader institutional insights, service delivery bottlenecks, and variation in practices</w:t>
            </w:r>
          </w:p>
          <w:p w14:paraId="444ECD4E" w14:textId="04E09AE5" w:rsidR="00D30AFB" w:rsidRPr="00D30AFB" w:rsidRDefault="00D30AFB" w:rsidP="006C1780">
            <w:pPr>
              <w:spacing w:before="100" w:beforeAutospacing="1" w:after="100" w:afterAutospacing="1" w:line="240" w:lineRule="auto"/>
              <w:jc w:val="both"/>
              <w:rPr>
                <w:rFonts w:ascii="Cambria" w:eastAsia="Arial Unicode MS" w:hAnsi="Cambria" w:cs="Gill Sans"/>
                <w:bCs/>
                <w:color w:val="auto"/>
              </w:rPr>
            </w:pPr>
            <w:r w:rsidRPr="00D30AFB">
              <w:rPr>
                <w:rFonts w:ascii="Cambria" w:eastAsia="Arial Unicode MS" w:hAnsi="Cambria" w:cs="Gill Sans"/>
                <w:color w:val="auto"/>
              </w:rPr>
              <w:t xml:space="preserve">Phase 4: Define </w:t>
            </w:r>
            <w:r w:rsidR="00756D9F">
              <w:rPr>
                <w:rFonts w:ascii="Cambria" w:eastAsia="Arial Unicode MS" w:hAnsi="Cambria" w:cs="Gill Sans"/>
                <w:color w:val="auto"/>
              </w:rPr>
              <w:t>p</w:t>
            </w:r>
            <w:r w:rsidRPr="00D30AFB">
              <w:rPr>
                <w:rFonts w:ascii="Cambria" w:eastAsia="Arial Unicode MS" w:hAnsi="Cambria" w:cs="Gill Sans"/>
                <w:color w:val="auto"/>
              </w:rPr>
              <w:t xml:space="preserve">ersonas and AI </w:t>
            </w:r>
            <w:r w:rsidR="00756D9F">
              <w:rPr>
                <w:rFonts w:ascii="Cambria" w:eastAsia="Arial Unicode MS" w:hAnsi="Cambria" w:cs="Gill Sans"/>
                <w:color w:val="auto"/>
              </w:rPr>
              <w:t>s</w:t>
            </w:r>
            <w:r w:rsidRPr="00D30AFB">
              <w:rPr>
                <w:rFonts w:ascii="Cambria" w:eastAsia="Arial Unicode MS" w:hAnsi="Cambria" w:cs="Gill Sans"/>
                <w:color w:val="auto"/>
              </w:rPr>
              <w:t>cope</w:t>
            </w:r>
            <w:r w:rsidR="006C1780">
              <w:rPr>
                <w:rFonts w:ascii="Cambria" w:eastAsia="Arial Unicode MS" w:hAnsi="Cambria" w:cs="Gill Sans"/>
                <w:color w:val="auto"/>
              </w:rPr>
              <w:t xml:space="preserve"> – based</w:t>
            </w:r>
            <w:r w:rsidRPr="00D30AFB">
              <w:rPr>
                <w:rFonts w:ascii="Cambria" w:eastAsia="Arial Unicode MS" w:hAnsi="Cambria" w:cs="Gill Sans"/>
                <w:bCs/>
                <w:color w:val="auto"/>
              </w:rPr>
              <w:t xml:space="preserve"> on the research findings, the team develops realistic personas that represent different user types</w:t>
            </w:r>
            <w:r w:rsidR="00B07C94">
              <w:rPr>
                <w:rFonts w:ascii="Cambria" w:eastAsia="Arial Unicode MS" w:hAnsi="Cambria" w:cs="Gill Sans"/>
                <w:bCs/>
                <w:color w:val="auto"/>
              </w:rPr>
              <w:t xml:space="preserve">. </w:t>
            </w:r>
            <w:r w:rsidRPr="00D30AFB">
              <w:rPr>
                <w:rFonts w:ascii="Cambria" w:eastAsia="Arial Unicode MS" w:hAnsi="Cambria" w:cs="Gill Sans"/>
                <w:bCs/>
                <w:color w:val="auto"/>
              </w:rPr>
              <w:t xml:space="preserve">Each persona includes details such as device access, digital literacy, information-seeking behavior, and emotional context. These personas help </w:t>
            </w:r>
            <w:r w:rsidR="006C1780">
              <w:rPr>
                <w:rFonts w:ascii="Cambria" w:eastAsia="Arial Unicode MS" w:hAnsi="Cambria" w:cs="Gill Sans"/>
                <w:bCs/>
                <w:color w:val="auto"/>
              </w:rPr>
              <w:t>connect</w:t>
            </w:r>
            <w:r w:rsidRPr="00D30AFB">
              <w:rPr>
                <w:rFonts w:ascii="Cambria" w:eastAsia="Arial Unicode MS" w:hAnsi="Cambria" w:cs="Gill Sans"/>
                <w:bCs/>
                <w:color w:val="auto"/>
              </w:rPr>
              <w:t xml:space="preserve"> design decisions in user reality. Escalation paths are defined for cases where chatbot assistance is insufficient, ensuring a smooth handoff to human support.</w:t>
            </w:r>
          </w:p>
          <w:p w14:paraId="07493F87" w14:textId="063A0EE4" w:rsidR="00D30AFB" w:rsidRPr="00D30AFB" w:rsidRDefault="00D30AFB" w:rsidP="005A6D29">
            <w:pPr>
              <w:spacing w:before="100" w:beforeAutospacing="1" w:after="100" w:afterAutospacing="1" w:line="240" w:lineRule="auto"/>
              <w:jc w:val="both"/>
              <w:rPr>
                <w:rFonts w:ascii="Cambria" w:eastAsia="Arial Unicode MS" w:hAnsi="Cambria" w:cs="Gill Sans"/>
                <w:bCs/>
                <w:color w:val="auto"/>
              </w:rPr>
            </w:pPr>
            <w:r w:rsidRPr="00D30AFB">
              <w:rPr>
                <w:rFonts w:ascii="Cambria" w:eastAsia="Arial Unicode MS" w:hAnsi="Cambria" w:cs="Gill Sans"/>
                <w:color w:val="auto"/>
              </w:rPr>
              <w:t xml:space="preserve">Phase 5: Information </w:t>
            </w:r>
            <w:r w:rsidR="005A6D29">
              <w:rPr>
                <w:rFonts w:ascii="Cambria" w:eastAsia="Arial Unicode MS" w:hAnsi="Cambria" w:cs="Gill Sans"/>
                <w:color w:val="auto"/>
              </w:rPr>
              <w:t>a</w:t>
            </w:r>
            <w:r w:rsidRPr="00D30AFB">
              <w:rPr>
                <w:rFonts w:ascii="Cambria" w:eastAsia="Arial Unicode MS" w:hAnsi="Cambria" w:cs="Gill Sans"/>
                <w:color w:val="auto"/>
              </w:rPr>
              <w:t xml:space="preserve">rchitecture and </w:t>
            </w:r>
            <w:r w:rsidR="005A6D29">
              <w:rPr>
                <w:rFonts w:ascii="Cambria" w:eastAsia="Arial Unicode MS" w:hAnsi="Cambria" w:cs="Gill Sans"/>
                <w:color w:val="auto"/>
              </w:rPr>
              <w:t>c</w:t>
            </w:r>
            <w:r w:rsidRPr="00D30AFB">
              <w:rPr>
                <w:rFonts w:ascii="Cambria" w:eastAsia="Arial Unicode MS" w:hAnsi="Cambria" w:cs="Gill Sans"/>
                <w:color w:val="auto"/>
              </w:rPr>
              <w:t xml:space="preserve">onversation </w:t>
            </w:r>
            <w:r w:rsidR="005A6D29">
              <w:rPr>
                <w:rFonts w:ascii="Cambria" w:eastAsia="Arial Unicode MS" w:hAnsi="Cambria" w:cs="Gill Sans"/>
                <w:color w:val="auto"/>
              </w:rPr>
              <w:t>d</w:t>
            </w:r>
            <w:r w:rsidRPr="00D30AFB">
              <w:rPr>
                <w:rFonts w:ascii="Cambria" w:eastAsia="Arial Unicode MS" w:hAnsi="Cambria" w:cs="Gill Sans"/>
                <w:color w:val="auto"/>
              </w:rPr>
              <w:t>esign</w:t>
            </w:r>
            <w:r w:rsidR="005A6D29">
              <w:rPr>
                <w:rFonts w:ascii="Cambria" w:eastAsia="Arial Unicode MS" w:hAnsi="Cambria" w:cs="Gill Sans"/>
                <w:bCs/>
                <w:color w:val="auto"/>
              </w:rPr>
              <w:t xml:space="preserve"> – with </w:t>
            </w:r>
            <w:r w:rsidRPr="00D30AFB">
              <w:rPr>
                <w:rFonts w:ascii="Cambria" w:eastAsia="Arial Unicode MS" w:hAnsi="Cambria" w:cs="Gill Sans"/>
                <w:bCs/>
                <w:color w:val="auto"/>
              </w:rPr>
              <w:t>the user needs and chatbot scope defined, this phase focuses on structuring the information that the chatbot will provide. A taxonomy of services is developed</w:t>
            </w:r>
            <w:r w:rsidR="00FB3691">
              <w:rPr>
                <w:rFonts w:ascii="Cambria" w:eastAsia="Arial Unicode MS" w:hAnsi="Cambria" w:cs="Gill Sans"/>
                <w:bCs/>
                <w:color w:val="auto"/>
              </w:rPr>
              <w:t>, c</w:t>
            </w:r>
            <w:r w:rsidRPr="00D30AFB">
              <w:rPr>
                <w:rFonts w:ascii="Cambria" w:eastAsia="Arial Unicode MS" w:hAnsi="Cambria" w:cs="Gill Sans"/>
                <w:bCs/>
                <w:color w:val="auto"/>
              </w:rPr>
              <w:t>onversation flows are outlined using decision trees and sample dialogues, which address both ideal interactions and edge cases</w:t>
            </w:r>
            <w:r w:rsidR="00B80138">
              <w:rPr>
                <w:rFonts w:ascii="Cambria" w:eastAsia="Arial Unicode MS" w:hAnsi="Cambria" w:cs="Gill Sans"/>
                <w:bCs/>
                <w:color w:val="auto"/>
              </w:rPr>
              <w:t xml:space="preserve"> – </w:t>
            </w:r>
            <w:r w:rsidRPr="00D30AFB">
              <w:rPr>
                <w:rFonts w:ascii="Cambria" w:eastAsia="Arial Unicode MS" w:hAnsi="Cambria" w:cs="Gill Sans"/>
                <w:bCs/>
                <w:color w:val="auto"/>
              </w:rPr>
              <w:t xml:space="preserve">such as user confusion or ambiguous queries. A </w:t>
            </w:r>
            <w:proofErr w:type="gramStart"/>
            <w:r w:rsidRPr="00D30AFB">
              <w:rPr>
                <w:rFonts w:ascii="Cambria" w:eastAsia="Arial Unicode MS" w:hAnsi="Cambria" w:cs="Gill Sans"/>
                <w:bCs/>
                <w:color w:val="auto"/>
              </w:rPr>
              <w:t>tone of voice</w:t>
            </w:r>
            <w:proofErr w:type="gramEnd"/>
            <w:r w:rsidRPr="00D30AFB">
              <w:rPr>
                <w:rFonts w:ascii="Cambria" w:eastAsia="Arial Unicode MS" w:hAnsi="Cambria" w:cs="Gill Sans"/>
                <w:bCs/>
                <w:color w:val="auto"/>
              </w:rPr>
              <w:t xml:space="preserve"> </w:t>
            </w:r>
            <w:proofErr w:type="gramStart"/>
            <w:r w:rsidRPr="00D30AFB">
              <w:rPr>
                <w:rFonts w:ascii="Cambria" w:eastAsia="Arial Unicode MS" w:hAnsi="Cambria" w:cs="Gill Sans"/>
                <w:bCs/>
                <w:color w:val="auto"/>
              </w:rPr>
              <w:t>guide</w:t>
            </w:r>
            <w:proofErr w:type="gramEnd"/>
            <w:r w:rsidRPr="00D30AFB">
              <w:rPr>
                <w:rFonts w:ascii="Cambria" w:eastAsia="Arial Unicode MS" w:hAnsi="Cambria" w:cs="Gill Sans"/>
                <w:bCs/>
                <w:color w:val="auto"/>
              </w:rPr>
              <w:t xml:space="preserve"> is created to ensure consistency, empathy, and clarity in chatbot responses. </w:t>
            </w:r>
          </w:p>
          <w:p w14:paraId="51BB42D0" w14:textId="5D158337" w:rsidR="00D30AFB" w:rsidRPr="00D30AFB" w:rsidRDefault="00D30AFB" w:rsidP="00D30AFB">
            <w:pPr>
              <w:spacing w:before="100" w:beforeAutospacing="1" w:after="100" w:afterAutospacing="1" w:line="240" w:lineRule="auto"/>
              <w:jc w:val="both"/>
              <w:rPr>
                <w:rFonts w:ascii="Cambria" w:eastAsia="Arial Unicode MS" w:hAnsi="Cambria" w:cs="Gill Sans"/>
                <w:color w:val="auto"/>
              </w:rPr>
            </w:pPr>
            <w:r w:rsidRPr="00344DE6">
              <w:rPr>
                <w:rFonts w:ascii="Cambria" w:eastAsia="Arial Unicode MS" w:hAnsi="Cambria" w:cs="Gill Sans"/>
                <w:color w:val="auto"/>
              </w:rPr>
              <w:t>Phase 6: Co-</w:t>
            </w:r>
            <w:r w:rsidR="00B80138" w:rsidRPr="00344DE6">
              <w:rPr>
                <w:rFonts w:ascii="Cambria" w:eastAsia="Arial Unicode MS" w:hAnsi="Cambria" w:cs="Gill Sans"/>
                <w:color w:val="auto"/>
              </w:rPr>
              <w:t>d</w:t>
            </w:r>
            <w:r w:rsidRPr="00344DE6">
              <w:rPr>
                <w:rFonts w:ascii="Cambria" w:eastAsia="Arial Unicode MS" w:hAnsi="Cambria" w:cs="Gill Sans"/>
                <w:color w:val="auto"/>
              </w:rPr>
              <w:t>esign and</w:t>
            </w:r>
            <w:r w:rsidRPr="00D30AFB">
              <w:rPr>
                <w:rFonts w:ascii="Cambria" w:eastAsia="Arial Unicode MS" w:hAnsi="Cambria" w:cs="Gill Sans"/>
                <w:color w:val="auto"/>
              </w:rPr>
              <w:t xml:space="preserve"> </w:t>
            </w:r>
            <w:r w:rsidR="00B80138">
              <w:rPr>
                <w:rFonts w:ascii="Cambria" w:eastAsia="Arial Unicode MS" w:hAnsi="Cambria" w:cs="Gill Sans"/>
                <w:color w:val="auto"/>
              </w:rPr>
              <w:t>p</w:t>
            </w:r>
            <w:r w:rsidRPr="00D30AFB">
              <w:rPr>
                <w:rFonts w:ascii="Cambria" w:eastAsia="Arial Unicode MS" w:hAnsi="Cambria" w:cs="Gill Sans"/>
                <w:color w:val="auto"/>
              </w:rPr>
              <w:t xml:space="preserve">rototype </w:t>
            </w:r>
            <w:r w:rsidR="00B80138">
              <w:rPr>
                <w:rFonts w:ascii="Cambria" w:eastAsia="Arial Unicode MS" w:hAnsi="Cambria" w:cs="Gill Sans"/>
                <w:color w:val="auto"/>
              </w:rPr>
              <w:t>d</w:t>
            </w:r>
            <w:r w:rsidRPr="00D30AFB">
              <w:rPr>
                <w:rFonts w:ascii="Cambria" w:eastAsia="Arial Unicode MS" w:hAnsi="Cambria" w:cs="Gill Sans"/>
                <w:color w:val="auto"/>
              </w:rPr>
              <w:t>evelopment</w:t>
            </w:r>
            <w:r w:rsidR="00997D13">
              <w:rPr>
                <w:rFonts w:ascii="Cambria" w:eastAsia="Arial Unicode MS" w:hAnsi="Cambria" w:cs="Gill Sans"/>
                <w:color w:val="auto"/>
              </w:rPr>
              <w:t xml:space="preserve"> – this </w:t>
            </w:r>
            <w:r w:rsidRPr="00D30AFB">
              <w:rPr>
                <w:rFonts w:ascii="Cambria" w:eastAsia="Arial Unicode MS" w:hAnsi="Cambria" w:cs="Gill Sans"/>
                <w:bCs/>
                <w:color w:val="auto"/>
              </w:rPr>
              <w:t xml:space="preserve">participatory phase engages end users and institutional actors in the design of the chatbot experience. Through collaborative </w:t>
            </w:r>
            <w:r w:rsidR="00557579">
              <w:rPr>
                <w:rFonts w:ascii="Cambria" w:eastAsia="Arial Unicode MS" w:hAnsi="Cambria" w:cs="Gill Sans"/>
                <w:bCs/>
                <w:color w:val="auto"/>
              </w:rPr>
              <w:t>methodologies</w:t>
            </w:r>
            <w:r w:rsidRPr="00D30AFB">
              <w:rPr>
                <w:rFonts w:ascii="Cambria" w:eastAsia="Arial Unicode MS" w:hAnsi="Cambria" w:cs="Gill Sans"/>
                <w:bCs/>
                <w:color w:val="auto"/>
              </w:rPr>
              <w:t>, participants visualize ideal chatbot behaviors using tools such as sketching, role-playing, and scenario modeling. These insights are translated into mid</w:t>
            </w:r>
            <w:r w:rsidR="00997D13">
              <w:rPr>
                <w:rFonts w:ascii="Cambria" w:eastAsia="Arial Unicode MS" w:hAnsi="Cambria" w:cs="Gill Sans"/>
                <w:bCs/>
                <w:color w:val="auto"/>
              </w:rPr>
              <w:t>-</w:t>
            </w:r>
            <w:r w:rsidRPr="00D30AFB">
              <w:rPr>
                <w:rFonts w:ascii="Cambria" w:eastAsia="Arial Unicode MS" w:hAnsi="Cambria" w:cs="Gill Sans"/>
                <w:bCs/>
                <w:color w:val="auto"/>
              </w:rPr>
              <w:t xml:space="preserve">fidelity prototypes that simulate real chatbot conversations. The prototypes include common use cases, fallback mechanisms, and </w:t>
            </w:r>
            <w:proofErr w:type="gramStart"/>
            <w:r w:rsidRPr="00D30AFB">
              <w:rPr>
                <w:rFonts w:ascii="Cambria" w:eastAsia="Arial Unicode MS" w:hAnsi="Cambria" w:cs="Gill Sans"/>
                <w:bCs/>
                <w:color w:val="auto"/>
              </w:rPr>
              <w:t>handling of</w:t>
            </w:r>
            <w:proofErr w:type="gramEnd"/>
            <w:r w:rsidRPr="00D30AFB">
              <w:rPr>
                <w:rFonts w:ascii="Cambria" w:eastAsia="Arial Unicode MS" w:hAnsi="Cambria" w:cs="Gill Sans"/>
                <w:bCs/>
                <w:color w:val="auto"/>
              </w:rPr>
              <w:t xml:space="preserve"> emotionally sensitive queries. Early versions of the chatbot are tested with users to identify pain points, trust issues, and communication breakdowns.</w:t>
            </w:r>
          </w:p>
          <w:p w14:paraId="66FEDC45" w14:textId="20C7C51A" w:rsidR="00D30AFB" w:rsidRPr="00D30AFB" w:rsidRDefault="00D30AFB" w:rsidP="005847F7">
            <w:pPr>
              <w:spacing w:before="100" w:beforeAutospacing="1" w:after="100" w:afterAutospacing="1" w:line="240" w:lineRule="auto"/>
              <w:jc w:val="both"/>
              <w:rPr>
                <w:rFonts w:ascii="Cambria" w:eastAsia="Arial Unicode MS" w:hAnsi="Cambria" w:cs="Gill Sans"/>
                <w:color w:val="auto"/>
              </w:rPr>
            </w:pPr>
            <w:r w:rsidRPr="00344DE6">
              <w:rPr>
                <w:rFonts w:ascii="Cambria" w:eastAsia="Arial Unicode MS" w:hAnsi="Cambria" w:cs="Gill Sans"/>
                <w:color w:val="auto"/>
              </w:rPr>
              <w:t xml:space="preserve">Phase 7: Usability </w:t>
            </w:r>
            <w:r w:rsidR="005847F7" w:rsidRPr="00344DE6">
              <w:rPr>
                <w:rFonts w:ascii="Cambria" w:eastAsia="Arial Unicode MS" w:hAnsi="Cambria" w:cs="Gill Sans"/>
                <w:color w:val="auto"/>
              </w:rPr>
              <w:t>t</w:t>
            </w:r>
            <w:r w:rsidRPr="00344DE6">
              <w:rPr>
                <w:rFonts w:ascii="Cambria" w:eastAsia="Arial Unicode MS" w:hAnsi="Cambria" w:cs="Gill Sans"/>
                <w:color w:val="auto"/>
              </w:rPr>
              <w:t xml:space="preserve">esting and </w:t>
            </w:r>
            <w:r w:rsidR="005847F7" w:rsidRPr="00344DE6">
              <w:rPr>
                <w:rFonts w:ascii="Cambria" w:eastAsia="Arial Unicode MS" w:hAnsi="Cambria" w:cs="Gill Sans"/>
                <w:color w:val="auto"/>
              </w:rPr>
              <w:t>i</w:t>
            </w:r>
            <w:r w:rsidRPr="00344DE6">
              <w:rPr>
                <w:rFonts w:ascii="Cambria" w:eastAsia="Arial Unicode MS" w:hAnsi="Cambria" w:cs="Gill Sans"/>
                <w:color w:val="auto"/>
              </w:rPr>
              <w:t>teration</w:t>
            </w:r>
            <w:r w:rsidR="005847F7" w:rsidRPr="00344DE6">
              <w:rPr>
                <w:rFonts w:ascii="Cambria" w:eastAsia="Arial Unicode MS" w:hAnsi="Cambria" w:cs="Gill Sans"/>
                <w:color w:val="auto"/>
              </w:rPr>
              <w:t xml:space="preserve"> – in </w:t>
            </w:r>
            <w:r w:rsidRPr="00344DE6">
              <w:rPr>
                <w:rFonts w:ascii="Cambria" w:eastAsia="Arial Unicode MS" w:hAnsi="Cambria" w:cs="Gill Sans"/>
                <w:color w:val="auto"/>
              </w:rPr>
              <w:t>this phase, interactive prototypes are tested with real users under realistic conditions.</w:t>
            </w:r>
            <w:r w:rsidRPr="00D30AFB">
              <w:rPr>
                <w:rFonts w:ascii="Cambria" w:eastAsia="Arial Unicode MS" w:hAnsi="Cambria" w:cs="Gill Sans"/>
                <w:color w:val="auto"/>
              </w:rPr>
              <w:t xml:space="preserve"> The prototypes are implemented in tools such as Figma</w:t>
            </w:r>
            <w:r w:rsidR="004D5328">
              <w:rPr>
                <w:rFonts w:ascii="Cambria" w:eastAsia="Arial Unicode MS" w:hAnsi="Cambria" w:cs="Gill Sans"/>
                <w:color w:val="auto"/>
              </w:rPr>
              <w:t xml:space="preserve"> or </w:t>
            </w:r>
            <w:proofErr w:type="spellStart"/>
            <w:r w:rsidRPr="00D30AFB">
              <w:rPr>
                <w:rFonts w:ascii="Cambria" w:eastAsia="Arial Unicode MS" w:hAnsi="Cambria" w:cs="Gill Sans"/>
                <w:color w:val="auto"/>
              </w:rPr>
              <w:t>Voiceflow</w:t>
            </w:r>
            <w:proofErr w:type="spellEnd"/>
            <w:r w:rsidR="004D5328">
              <w:rPr>
                <w:rFonts w:ascii="Cambria" w:eastAsia="Arial Unicode MS" w:hAnsi="Cambria" w:cs="Gill Sans"/>
                <w:color w:val="auto"/>
              </w:rPr>
              <w:t xml:space="preserve"> </w:t>
            </w:r>
            <w:r w:rsidRPr="00D30AFB">
              <w:rPr>
                <w:rFonts w:ascii="Cambria" w:eastAsia="Arial Unicode MS" w:hAnsi="Cambria" w:cs="Gill Sans"/>
                <w:color w:val="auto"/>
              </w:rPr>
              <w:t>to simulate the chatbot's logic and visual behavior. Usability testing captures both qualitative and quantitative data, including task success rates, navigation errors, time on task, and user satisfaction metrics such as SUS (System Usability Scale). Participants include digitally marginalized groups to ensure inclusive design. Accessibility audits</w:t>
            </w:r>
            <w:r w:rsidR="00824FD6">
              <w:rPr>
                <w:rFonts w:ascii="Cambria" w:eastAsia="Arial Unicode MS" w:hAnsi="Cambria" w:cs="Gill Sans"/>
                <w:color w:val="auto"/>
              </w:rPr>
              <w:t xml:space="preserve"> </w:t>
            </w:r>
            <w:r w:rsidRPr="00D30AFB">
              <w:rPr>
                <w:rFonts w:ascii="Cambria" w:eastAsia="Arial Unicode MS" w:hAnsi="Cambria" w:cs="Gill Sans"/>
                <w:color w:val="auto"/>
              </w:rPr>
              <w:t>covering screen reader compatibility, font contrast, and simplified language</w:t>
            </w:r>
            <w:r w:rsidR="00824FD6">
              <w:rPr>
                <w:rFonts w:ascii="Cambria" w:eastAsia="Arial Unicode MS" w:hAnsi="Cambria" w:cs="Gill Sans"/>
                <w:color w:val="auto"/>
              </w:rPr>
              <w:t xml:space="preserve"> </w:t>
            </w:r>
            <w:r w:rsidRPr="00D30AFB">
              <w:rPr>
                <w:rFonts w:ascii="Cambria" w:eastAsia="Arial Unicode MS" w:hAnsi="Cambria" w:cs="Gill Sans"/>
                <w:color w:val="auto"/>
              </w:rPr>
              <w:t>are conducted. Based on findings, the team iterates on the design to remove friction and improve trust, usability, and comprehension.</w:t>
            </w:r>
          </w:p>
          <w:p w14:paraId="33E3F5B5" w14:textId="7714DDFD" w:rsidR="00CC1230" w:rsidRDefault="00D30AFB" w:rsidP="005D5BDE">
            <w:pPr>
              <w:spacing w:before="100" w:beforeAutospacing="1" w:after="100" w:afterAutospacing="1" w:line="240" w:lineRule="auto"/>
              <w:jc w:val="both"/>
              <w:rPr>
                <w:rFonts w:ascii="Cambria" w:eastAsia="Arial Unicode MS" w:hAnsi="Cambria" w:cs="Gill Sans"/>
                <w:bCs/>
                <w:color w:val="auto"/>
              </w:rPr>
            </w:pPr>
            <w:r w:rsidRPr="00D30AFB">
              <w:rPr>
                <w:rFonts w:ascii="Cambria" w:eastAsia="Arial Unicode MS" w:hAnsi="Cambria" w:cs="Gill Sans"/>
                <w:color w:val="auto"/>
              </w:rPr>
              <w:t xml:space="preserve">Phase 8: Final </w:t>
            </w:r>
            <w:r w:rsidR="00824FD6">
              <w:rPr>
                <w:rFonts w:ascii="Cambria" w:eastAsia="Arial Unicode MS" w:hAnsi="Cambria" w:cs="Gill Sans"/>
                <w:color w:val="auto"/>
              </w:rPr>
              <w:t>p</w:t>
            </w:r>
            <w:r w:rsidRPr="00D30AFB">
              <w:rPr>
                <w:rFonts w:ascii="Cambria" w:eastAsia="Arial Unicode MS" w:hAnsi="Cambria" w:cs="Gill Sans"/>
                <w:color w:val="auto"/>
              </w:rPr>
              <w:t xml:space="preserve">rototype, </w:t>
            </w:r>
            <w:r w:rsidR="00824FD6">
              <w:rPr>
                <w:rFonts w:ascii="Cambria" w:eastAsia="Arial Unicode MS" w:hAnsi="Cambria" w:cs="Gill Sans"/>
                <w:color w:val="auto"/>
              </w:rPr>
              <w:t>h</w:t>
            </w:r>
            <w:r w:rsidRPr="00D30AFB">
              <w:rPr>
                <w:rFonts w:ascii="Cambria" w:eastAsia="Arial Unicode MS" w:hAnsi="Cambria" w:cs="Gill Sans"/>
                <w:color w:val="auto"/>
              </w:rPr>
              <w:t xml:space="preserve">andoff, and </w:t>
            </w:r>
            <w:r w:rsidR="00824FD6">
              <w:rPr>
                <w:rFonts w:ascii="Cambria" w:eastAsia="Arial Unicode MS" w:hAnsi="Cambria" w:cs="Gill Sans"/>
                <w:color w:val="auto"/>
              </w:rPr>
              <w:t>c</w:t>
            </w:r>
            <w:r w:rsidRPr="00D30AFB">
              <w:rPr>
                <w:rFonts w:ascii="Cambria" w:eastAsia="Arial Unicode MS" w:hAnsi="Cambria" w:cs="Gill Sans"/>
                <w:color w:val="auto"/>
              </w:rPr>
              <w:t xml:space="preserve">apacity </w:t>
            </w:r>
            <w:r w:rsidR="00824FD6">
              <w:rPr>
                <w:rFonts w:ascii="Cambria" w:eastAsia="Arial Unicode MS" w:hAnsi="Cambria" w:cs="Gill Sans"/>
                <w:color w:val="auto"/>
              </w:rPr>
              <w:t>b</w:t>
            </w:r>
            <w:r w:rsidRPr="00D30AFB">
              <w:rPr>
                <w:rFonts w:ascii="Cambria" w:eastAsia="Arial Unicode MS" w:hAnsi="Cambria" w:cs="Gill Sans"/>
                <w:color w:val="auto"/>
              </w:rPr>
              <w:t>uilding</w:t>
            </w:r>
            <w:r w:rsidR="00824FD6">
              <w:rPr>
                <w:rFonts w:ascii="Cambria" w:eastAsia="Arial Unicode MS" w:hAnsi="Cambria" w:cs="Gill Sans"/>
                <w:color w:val="auto"/>
              </w:rPr>
              <w:t xml:space="preserve"> – t</w:t>
            </w:r>
            <w:r w:rsidRPr="00D30AFB">
              <w:rPr>
                <w:rFonts w:ascii="Cambria" w:eastAsia="Arial Unicode MS" w:hAnsi="Cambria" w:cs="Gill Sans"/>
                <w:bCs/>
                <w:color w:val="auto"/>
              </w:rPr>
              <w:t>he final phase focuses on delivering a production-ready prototype and building institutional capacity to manage and expand the chatbot. A high-fidelity prototype is delivered with fully annotated conversational flows. Alongside the technical deliverables, the team conducts capacity-building sessions for relevant ministries and public institutions, covering chatbot governance, ethical AI management, and user-centered design. The methodology concludes with a comprehensive report capturing insights, design rationale, and sustainability recommendations.</w:t>
            </w:r>
          </w:p>
          <w:p w14:paraId="77507F2D" w14:textId="0A88BD4E" w:rsidR="00CC1230" w:rsidRPr="00CC1230" w:rsidRDefault="00CC1230" w:rsidP="00CC1230">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 xml:space="preserve">Communication and </w:t>
            </w:r>
            <w:r w:rsidR="00255948">
              <w:rPr>
                <w:rFonts w:ascii="Cambria" w:eastAsia="Arial Unicode MS" w:hAnsi="Cambria" w:cs="Gill Sans"/>
                <w:color w:val="auto"/>
              </w:rPr>
              <w:t>c</w:t>
            </w:r>
            <w:r w:rsidRPr="00CC1230">
              <w:rPr>
                <w:rFonts w:ascii="Cambria" w:eastAsia="Arial Unicode MS" w:hAnsi="Cambria" w:cs="Gill Sans"/>
                <w:color w:val="auto"/>
              </w:rPr>
              <w:t>ollaboration</w:t>
            </w:r>
            <w:r w:rsidR="00D57B2F">
              <w:rPr>
                <w:rFonts w:ascii="Cambria" w:eastAsia="Arial Unicode MS" w:hAnsi="Cambria" w:cs="Gill Sans"/>
                <w:color w:val="auto"/>
              </w:rPr>
              <w:t xml:space="preserve"> procedures</w:t>
            </w:r>
            <w:r>
              <w:rPr>
                <w:rFonts w:ascii="Cambria" w:eastAsia="Arial Unicode MS" w:hAnsi="Cambria" w:cs="Gill Sans"/>
                <w:color w:val="auto"/>
              </w:rPr>
              <w:t>:</w:t>
            </w:r>
          </w:p>
          <w:p w14:paraId="662BDBDA" w14:textId="7991F115" w:rsidR="00CC1230" w:rsidRPr="00CC1230" w:rsidRDefault="00CC1230" w:rsidP="00CC1230">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Effective coordination across all project stakeholders</w:t>
            </w:r>
            <w:r>
              <w:rPr>
                <w:rFonts w:ascii="Cambria" w:eastAsia="Arial Unicode MS" w:hAnsi="Cambria" w:cs="Gill Sans"/>
                <w:color w:val="auto"/>
              </w:rPr>
              <w:t xml:space="preserve"> – </w:t>
            </w:r>
            <w:r w:rsidRPr="00CC1230">
              <w:rPr>
                <w:rFonts w:ascii="Cambria" w:eastAsia="Arial Unicode MS" w:hAnsi="Cambria" w:cs="Gill Sans"/>
                <w:color w:val="auto"/>
              </w:rPr>
              <w:t>UX team</w:t>
            </w:r>
            <w:r w:rsidR="002D15FE">
              <w:rPr>
                <w:rFonts w:ascii="Cambria" w:eastAsia="Arial Unicode MS" w:hAnsi="Cambria" w:cs="Gill Sans"/>
                <w:color w:val="auto"/>
              </w:rPr>
              <w:t xml:space="preserve"> (including linguists)</w:t>
            </w:r>
            <w:r w:rsidRPr="00CC1230">
              <w:rPr>
                <w:rFonts w:ascii="Cambria" w:eastAsia="Arial Unicode MS" w:hAnsi="Cambria" w:cs="Gill Sans"/>
                <w:color w:val="auto"/>
              </w:rPr>
              <w:t>, social service experts, technical developers</w:t>
            </w:r>
            <w:r w:rsidR="002D15FE">
              <w:rPr>
                <w:rFonts w:ascii="Cambria" w:eastAsia="Arial Unicode MS" w:hAnsi="Cambria" w:cs="Gill Sans"/>
                <w:color w:val="auto"/>
              </w:rPr>
              <w:t xml:space="preserve"> </w:t>
            </w:r>
            <w:r>
              <w:rPr>
                <w:rFonts w:ascii="Cambria" w:eastAsia="Arial Unicode MS" w:hAnsi="Cambria" w:cs="Gill Sans"/>
                <w:color w:val="auto"/>
              </w:rPr>
              <w:t xml:space="preserve">– </w:t>
            </w:r>
            <w:r w:rsidRPr="00CC1230">
              <w:rPr>
                <w:rFonts w:ascii="Cambria" w:eastAsia="Arial Unicode MS" w:hAnsi="Cambria" w:cs="Gill Sans"/>
                <w:color w:val="auto"/>
              </w:rPr>
              <w:t>is essential to deliver a chatbot that is usable, inclusive, technically robust, and institutionally accurate. Communication will be structured around agile collaboration, mutual feedback, and shared decision-making at each project phase.</w:t>
            </w:r>
          </w:p>
          <w:p w14:paraId="401C2DC3" w14:textId="4CEDBE6B" w:rsidR="00CC1230" w:rsidRPr="00CC1230" w:rsidRDefault="00CC1230" w:rsidP="00637871">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 xml:space="preserve">The UX team will work closely with social service workers to ensure chatbot content and interaction flows reflect real-world processes and user needs. Practitioners will contribute insights into service eligibility, common pain points, and escalation procedures. The linguist will support this collaboration by ensuring that questions and dialogue structures are </w:t>
            </w:r>
            <w:r w:rsidRPr="00CC1230">
              <w:rPr>
                <w:rFonts w:ascii="Cambria" w:eastAsia="Arial Unicode MS" w:hAnsi="Cambria" w:cs="Gill Sans"/>
                <w:color w:val="auto"/>
              </w:rPr>
              <w:lastRenderedPageBreak/>
              <w:t>semantically accurate, culturally appropriate, and optimized for training language models.</w:t>
            </w:r>
            <w:r w:rsidR="00637871">
              <w:rPr>
                <w:rFonts w:ascii="Cambria" w:eastAsia="Arial Unicode MS" w:hAnsi="Cambria" w:cs="Gill Sans"/>
                <w:color w:val="auto"/>
              </w:rPr>
              <w:t xml:space="preserve"> In addition, </w:t>
            </w:r>
            <w:r w:rsidRPr="00CC1230">
              <w:rPr>
                <w:rFonts w:ascii="Cambria" w:eastAsia="Arial Unicode MS" w:hAnsi="Cambria" w:cs="Gill Sans"/>
                <w:color w:val="auto"/>
              </w:rPr>
              <w:t xml:space="preserve">the UX team </w:t>
            </w:r>
            <w:r w:rsidR="00637871">
              <w:rPr>
                <w:rFonts w:ascii="Cambria" w:eastAsia="Arial Unicode MS" w:hAnsi="Cambria" w:cs="Gill Sans"/>
                <w:color w:val="auto"/>
              </w:rPr>
              <w:t>will work throughout</w:t>
            </w:r>
            <w:r w:rsidRPr="00CC1230">
              <w:rPr>
                <w:rFonts w:ascii="Cambria" w:eastAsia="Arial Unicode MS" w:hAnsi="Cambria" w:cs="Gill Sans"/>
                <w:color w:val="auto"/>
              </w:rPr>
              <w:t xml:space="preserve"> design stages</w:t>
            </w:r>
            <w:r w:rsidR="00637871">
              <w:rPr>
                <w:rFonts w:ascii="Cambria" w:eastAsia="Arial Unicode MS" w:hAnsi="Cambria" w:cs="Gill Sans"/>
                <w:color w:val="auto"/>
              </w:rPr>
              <w:t xml:space="preserve"> </w:t>
            </w:r>
            <w:r w:rsidRPr="00CC1230">
              <w:rPr>
                <w:rFonts w:ascii="Cambria" w:eastAsia="Arial Unicode MS" w:hAnsi="Cambria" w:cs="Gill Sans"/>
                <w:color w:val="auto"/>
              </w:rPr>
              <w:t xml:space="preserve">to embed inclusive design principles. They will evaluate visual and interaction design to meet WCAG 2.2 AA and EN 301 549 standards. The linguist will support this work by </w:t>
            </w:r>
            <w:proofErr w:type="gramStart"/>
            <w:r w:rsidRPr="00CC1230">
              <w:rPr>
                <w:rFonts w:ascii="Cambria" w:eastAsia="Arial Unicode MS" w:hAnsi="Cambria" w:cs="Gill Sans"/>
                <w:color w:val="auto"/>
              </w:rPr>
              <w:t>advising on</w:t>
            </w:r>
            <w:proofErr w:type="gramEnd"/>
            <w:r w:rsidRPr="00CC1230">
              <w:rPr>
                <w:rFonts w:ascii="Cambria" w:eastAsia="Arial Unicode MS" w:hAnsi="Cambria" w:cs="Gill Sans"/>
                <w:color w:val="auto"/>
              </w:rPr>
              <w:t xml:space="preserve"> plain language usage, terminology clarity, and linguistic inclusivity to ensure chatbot content is accessible to users with low literacy or language barriers.</w:t>
            </w:r>
          </w:p>
          <w:p w14:paraId="141465D6" w14:textId="3E4E9F8C" w:rsidR="00CC1230" w:rsidRPr="00CC1230" w:rsidRDefault="00CC1230" w:rsidP="00CC1230">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 xml:space="preserve">The technical team will be regularly aligned with the UX team to ensure chatbot logic, interaction trees, and service content are feasible for implementation. </w:t>
            </w:r>
            <w:r w:rsidR="003E791E">
              <w:rPr>
                <w:rFonts w:ascii="Cambria" w:eastAsia="Arial Unicode MS" w:hAnsi="Cambria" w:cs="Gill Sans"/>
                <w:color w:val="auto"/>
              </w:rPr>
              <w:t>Furthermore, the UX and development team will collaborate on ensuring that chatbot interfaces work seamlessly across assistive technologies, including screen readers and voice input.</w:t>
            </w:r>
          </w:p>
          <w:p w14:paraId="6D938DF8" w14:textId="77777777" w:rsidR="00CC1230" w:rsidRPr="00CC1230" w:rsidRDefault="00CC1230" w:rsidP="00CC1230">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Social service experts will also coordinate directly with the technical team to validate institutional logic, legal accuracy, and real-time updates within the chatbot. This ensures that responses are compliant and contextually grounded. The linguist plays a bridging role here, verifying that complex policy language is appropriately translated into user-friendly chatbot interactions.</w:t>
            </w:r>
          </w:p>
          <w:p w14:paraId="448125EA" w14:textId="7A62EF7B" w:rsidR="00085E64" w:rsidRDefault="00CC1230" w:rsidP="005D5BDE">
            <w:pPr>
              <w:spacing w:before="100" w:beforeAutospacing="1" w:after="100" w:afterAutospacing="1" w:line="240" w:lineRule="auto"/>
              <w:jc w:val="both"/>
              <w:rPr>
                <w:rFonts w:ascii="Cambria" w:eastAsia="Arial Unicode MS" w:hAnsi="Cambria" w:cs="Gill Sans"/>
                <w:color w:val="auto"/>
              </w:rPr>
            </w:pPr>
            <w:r w:rsidRPr="00CC1230">
              <w:rPr>
                <w:rFonts w:ascii="Cambria" w:eastAsia="Arial Unicode MS" w:hAnsi="Cambria" w:cs="Gill Sans"/>
                <w:color w:val="auto"/>
              </w:rPr>
              <w:t xml:space="preserve">UNICEF will facilitate alignment across teams, ensuring that inclusive AI, human-centered design, and equity remain at the core. </w:t>
            </w:r>
          </w:p>
          <w:p w14:paraId="594BF3F1" w14:textId="5147E549" w:rsidR="00255948" w:rsidRPr="00255948" w:rsidRDefault="00255948" w:rsidP="005D5BDE">
            <w:pPr>
              <w:spacing w:before="100" w:beforeAutospacing="1" w:after="100" w:afterAutospacing="1" w:line="240" w:lineRule="auto"/>
              <w:jc w:val="both"/>
              <w:rPr>
                <w:rFonts w:ascii="Cambria" w:eastAsia="Arial Unicode MS" w:hAnsi="Cambria" w:cs="Gill Sans"/>
                <w:color w:val="auto"/>
              </w:rPr>
            </w:pPr>
          </w:p>
        </w:tc>
      </w:tr>
      <w:tr w:rsidR="00DF3B56" w:rsidRPr="0036198B" w14:paraId="6D7B98D7" w14:textId="77777777" w:rsidTr="00E51179">
        <w:tc>
          <w:tcPr>
            <w:tcW w:w="5000" w:type="pct"/>
            <w:gridSpan w:val="2"/>
            <w:tcBorders>
              <w:bottom w:val="nil"/>
            </w:tcBorders>
            <w:noWrap/>
          </w:tcPr>
          <w:p w14:paraId="6243C4E7" w14:textId="36A6F726" w:rsidR="00DF3B56" w:rsidRPr="00A37CED" w:rsidRDefault="00895481" w:rsidP="009D2C24">
            <w:pPr>
              <w:spacing w:before="100" w:beforeAutospacing="1" w:after="100" w:afterAutospacing="1" w:line="240" w:lineRule="auto"/>
              <w:jc w:val="both"/>
              <w:rPr>
                <w:rFonts w:ascii="Cambria" w:eastAsia="Arial Unicode MS" w:hAnsi="Cambria" w:cs="Gill Sans"/>
                <w:b/>
                <w:color w:val="auto"/>
                <w:lang w:val="en-GB"/>
              </w:rPr>
            </w:pPr>
            <w:r w:rsidRPr="00895481">
              <w:rPr>
                <w:rFonts w:ascii="Cambria" w:eastAsia="Arial Unicode MS" w:hAnsi="Cambria" w:cs="Gill Sans"/>
                <w:b/>
                <w:color w:val="auto"/>
                <w:lang w:val="en-GB"/>
              </w:rPr>
              <w:lastRenderedPageBreak/>
              <w:t xml:space="preserve">Timing/duration of contract: </w:t>
            </w:r>
          </w:p>
          <w:p w14:paraId="75D6651F" w14:textId="4547622D" w:rsidR="00722861" w:rsidRDefault="00844712" w:rsidP="009D2C24">
            <w:pPr>
              <w:spacing w:before="60" w:after="60" w:line="240" w:lineRule="auto"/>
              <w:jc w:val="both"/>
              <w:rPr>
                <w:rFonts w:ascii="Cambria" w:eastAsia="Arial Unicode MS" w:hAnsi="Cambria" w:cs="Gill Sans"/>
                <w:color w:val="auto"/>
                <w:lang w:val="en-AU"/>
              </w:rPr>
            </w:pPr>
            <w:r>
              <w:rPr>
                <w:rFonts w:ascii="Cambria" w:eastAsia="Arial Unicode MS" w:hAnsi="Cambria" w:cs="Gill Sans"/>
                <w:color w:val="auto"/>
                <w:lang w:val="en-AU"/>
              </w:rPr>
              <w:t>August 2025</w:t>
            </w:r>
            <w:r w:rsidR="00D826F7">
              <w:rPr>
                <w:rFonts w:ascii="Cambria" w:eastAsia="Arial Unicode MS" w:hAnsi="Cambria" w:cs="Gill Sans"/>
                <w:color w:val="auto"/>
                <w:lang w:val="en-AU"/>
              </w:rPr>
              <w:t xml:space="preserve"> – </w:t>
            </w:r>
            <w:r>
              <w:rPr>
                <w:rFonts w:ascii="Cambria" w:eastAsia="Arial Unicode MS" w:hAnsi="Cambria" w:cs="Gill Sans"/>
                <w:color w:val="auto"/>
                <w:lang w:val="en-AU"/>
              </w:rPr>
              <w:t>September</w:t>
            </w:r>
            <w:r w:rsidR="00D826F7">
              <w:rPr>
                <w:rFonts w:ascii="Cambria" w:eastAsia="Arial Unicode MS" w:hAnsi="Cambria" w:cs="Gill Sans"/>
                <w:color w:val="auto"/>
                <w:lang w:val="en-AU"/>
              </w:rPr>
              <w:t xml:space="preserve"> 202</w:t>
            </w:r>
            <w:r>
              <w:rPr>
                <w:rFonts w:ascii="Cambria" w:eastAsia="Arial Unicode MS" w:hAnsi="Cambria" w:cs="Gill Sans"/>
                <w:color w:val="auto"/>
                <w:lang w:val="en-AU"/>
              </w:rPr>
              <w:t>6</w:t>
            </w:r>
          </w:p>
          <w:p w14:paraId="65EA6D9A" w14:textId="77777777" w:rsidR="00722861" w:rsidRPr="0036198B" w:rsidRDefault="00722861" w:rsidP="009D2C24">
            <w:pPr>
              <w:spacing w:before="60" w:after="60" w:line="240" w:lineRule="auto"/>
              <w:jc w:val="both"/>
              <w:rPr>
                <w:rFonts w:ascii="Cambria" w:eastAsia="Arial Unicode MS" w:hAnsi="Cambria" w:cs="Gill Sans"/>
                <w:color w:val="auto"/>
                <w:lang w:val="en-AU"/>
              </w:rPr>
            </w:pPr>
          </w:p>
        </w:tc>
      </w:tr>
      <w:tr w:rsidR="00EA62AA" w:rsidRPr="0036198B" w14:paraId="5BC311E4" w14:textId="77777777" w:rsidTr="00E51179">
        <w:tc>
          <w:tcPr>
            <w:tcW w:w="5000" w:type="pct"/>
            <w:gridSpan w:val="2"/>
            <w:tcBorders>
              <w:bottom w:val="nil"/>
            </w:tcBorders>
            <w:noWrap/>
          </w:tcPr>
          <w:p w14:paraId="659238C9" w14:textId="01DE240D" w:rsidR="00EA62AA" w:rsidRDefault="00EA62AA" w:rsidP="00874C84">
            <w:pPr>
              <w:spacing w:before="100" w:beforeAutospacing="1" w:after="100" w:afterAutospacing="1" w:line="240" w:lineRule="auto"/>
              <w:jc w:val="both"/>
              <w:rPr>
                <w:rFonts w:ascii="Cambria" w:eastAsia="Arial Unicode MS" w:hAnsi="Cambria" w:cs="Gill Sans"/>
                <w:b/>
                <w:color w:val="auto"/>
                <w:lang w:val="en-GB"/>
              </w:rPr>
            </w:pPr>
            <w:r w:rsidRPr="00EA62AA">
              <w:rPr>
                <w:rFonts w:ascii="Cambria" w:eastAsia="Arial Unicode MS" w:hAnsi="Cambria" w:cs="Gill Sans"/>
                <w:b/>
                <w:color w:val="auto"/>
                <w:lang w:val="en-GB"/>
              </w:rPr>
              <w:t>Terms of payment:</w:t>
            </w:r>
          </w:p>
          <w:p w14:paraId="2FD13882" w14:textId="77777777" w:rsidR="00E56123" w:rsidRPr="00E56123" w:rsidRDefault="00E56123" w:rsidP="00E56123">
            <w:pPr>
              <w:spacing w:before="100" w:beforeAutospacing="1" w:after="100" w:afterAutospacing="1" w:line="240" w:lineRule="auto"/>
              <w:jc w:val="both"/>
              <w:rPr>
                <w:rFonts w:ascii="Cambria" w:eastAsia="Arial Unicode MS" w:hAnsi="Cambria" w:cs="Gill Sans"/>
                <w:bCs/>
                <w:color w:val="auto"/>
                <w:lang w:val="en-GB"/>
              </w:rPr>
            </w:pPr>
            <w:r w:rsidRPr="00E56123">
              <w:rPr>
                <w:rFonts w:ascii="Cambria" w:eastAsia="Arial Unicode MS" w:hAnsi="Cambria" w:cs="Gill Sans"/>
                <w:bCs/>
                <w:color w:val="auto"/>
                <w:lang w:val="en-GB"/>
              </w:rPr>
              <w:t xml:space="preserve">Payment will be made in three instalments upon acceptance of deliverables and submission of invoices: </w:t>
            </w:r>
          </w:p>
          <w:p w14:paraId="08719C36" w14:textId="44D2C3D2" w:rsidR="00E56123" w:rsidRPr="00AD6725" w:rsidRDefault="00E56123" w:rsidP="00D57B2F">
            <w:pPr>
              <w:numPr>
                <w:ilvl w:val="0"/>
                <w:numId w:val="15"/>
              </w:numPr>
              <w:spacing w:before="100" w:beforeAutospacing="1" w:after="100" w:afterAutospacing="1" w:line="240" w:lineRule="auto"/>
              <w:jc w:val="both"/>
              <w:rPr>
                <w:rFonts w:ascii="Cambria" w:eastAsia="Arial Unicode MS" w:hAnsi="Cambria" w:cs="Gill Sans"/>
                <w:bCs/>
                <w:color w:val="auto"/>
                <w:lang w:val="en-GB"/>
              </w:rPr>
            </w:pPr>
            <w:r w:rsidRPr="00AD6725">
              <w:rPr>
                <w:rFonts w:ascii="Cambria" w:eastAsia="Arial Unicode MS" w:hAnsi="Cambria" w:cs="Gill Sans"/>
                <w:bCs/>
                <w:color w:val="auto"/>
                <w:lang w:val="en-GB"/>
              </w:rPr>
              <w:t xml:space="preserve">First instalment </w:t>
            </w:r>
            <w:r w:rsidR="00901DA7" w:rsidRPr="00AD6725">
              <w:rPr>
                <w:rFonts w:ascii="Cambria" w:eastAsia="Arial Unicode MS" w:hAnsi="Cambria" w:cs="Gill Sans"/>
                <w:bCs/>
                <w:color w:val="auto"/>
                <w:lang w:val="en-GB"/>
              </w:rPr>
              <w:t xml:space="preserve">of 25% </w:t>
            </w:r>
            <w:r w:rsidRPr="00AD6725">
              <w:rPr>
                <w:rFonts w:ascii="Cambria" w:eastAsia="Arial Unicode MS" w:hAnsi="Cambria" w:cs="Gill Sans"/>
                <w:bCs/>
                <w:color w:val="auto"/>
                <w:lang w:val="en-GB"/>
              </w:rPr>
              <w:t xml:space="preserve">after the completion of </w:t>
            </w:r>
            <w:r w:rsidR="00901DA7" w:rsidRPr="00AD6725">
              <w:rPr>
                <w:rFonts w:ascii="Cambria" w:eastAsia="Arial Unicode MS" w:hAnsi="Cambria" w:cs="Gill Sans"/>
                <w:bCs/>
                <w:color w:val="auto"/>
                <w:lang w:val="en-GB"/>
              </w:rPr>
              <w:t>tasks 1 and 2 (and the associated deliverables)</w:t>
            </w:r>
          </w:p>
          <w:p w14:paraId="098273F3" w14:textId="2DDC397B" w:rsidR="00E56123" w:rsidRPr="00AD6725" w:rsidRDefault="00E56123" w:rsidP="00D57B2F">
            <w:pPr>
              <w:numPr>
                <w:ilvl w:val="0"/>
                <w:numId w:val="15"/>
              </w:numPr>
              <w:spacing w:before="100" w:beforeAutospacing="1" w:after="100" w:afterAutospacing="1" w:line="240" w:lineRule="auto"/>
              <w:jc w:val="both"/>
              <w:rPr>
                <w:rFonts w:ascii="Cambria" w:eastAsia="Arial Unicode MS" w:hAnsi="Cambria" w:cs="Gill Sans"/>
                <w:bCs/>
                <w:color w:val="auto"/>
                <w:lang w:val="en-GB"/>
              </w:rPr>
            </w:pPr>
            <w:r w:rsidRPr="00AD6725">
              <w:rPr>
                <w:rFonts w:ascii="Cambria" w:eastAsia="Arial Unicode MS" w:hAnsi="Cambria" w:cs="Gill Sans"/>
                <w:bCs/>
                <w:color w:val="auto"/>
                <w:lang w:val="en-GB"/>
              </w:rPr>
              <w:t xml:space="preserve">Second instalment </w:t>
            </w:r>
            <w:r w:rsidR="00B00435" w:rsidRPr="00AD6725">
              <w:rPr>
                <w:rFonts w:ascii="Cambria" w:eastAsia="Arial Unicode MS" w:hAnsi="Cambria" w:cs="Gill Sans"/>
                <w:bCs/>
                <w:color w:val="auto"/>
                <w:lang w:val="en-GB"/>
              </w:rPr>
              <w:t xml:space="preserve">45% </w:t>
            </w:r>
            <w:r w:rsidR="00F77CDE" w:rsidRPr="00AD6725">
              <w:rPr>
                <w:rFonts w:ascii="Cambria" w:eastAsia="Arial Unicode MS" w:hAnsi="Cambria" w:cs="Gill Sans"/>
                <w:bCs/>
                <w:color w:val="auto"/>
                <w:lang w:val="en-GB"/>
              </w:rPr>
              <w:t xml:space="preserve">after </w:t>
            </w:r>
            <w:r w:rsidR="00465951" w:rsidRPr="00AD6725">
              <w:rPr>
                <w:rFonts w:ascii="Cambria" w:eastAsia="Arial Unicode MS" w:hAnsi="Cambria" w:cs="Gill Sans"/>
                <w:bCs/>
                <w:color w:val="auto"/>
                <w:lang w:val="en-GB"/>
              </w:rPr>
              <w:t>the completion of tasks 3-6</w:t>
            </w:r>
            <w:r w:rsidR="00524C46" w:rsidRPr="00AD6725">
              <w:rPr>
                <w:rFonts w:ascii="Cambria" w:eastAsia="Arial Unicode MS" w:hAnsi="Cambria" w:cs="Gill Sans"/>
                <w:bCs/>
                <w:color w:val="auto"/>
                <w:lang w:val="en-GB"/>
              </w:rPr>
              <w:t xml:space="preserve"> and 8</w:t>
            </w:r>
            <w:r w:rsidR="004B0281" w:rsidRPr="00AD6725">
              <w:rPr>
                <w:rFonts w:ascii="Cambria" w:eastAsia="Arial Unicode MS" w:hAnsi="Cambria" w:cs="Gill Sans"/>
                <w:bCs/>
                <w:color w:val="auto"/>
                <w:lang w:val="en-GB"/>
              </w:rPr>
              <w:t xml:space="preserve"> </w:t>
            </w:r>
            <w:r w:rsidRPr="00AD6725">
              <w:rPr>
                <w:rFonts w:ascii="Cambria" w:eastAsia="Arial Unicode MS" w:hAnsi="Cambria" w:cs="Gill Sans"/>
                <w:bCs/>
                <w:color w:val="auto"/>
                <w:lang w:val="en-GB"/>
              </w:rPr>
              <w:t xml:space="preserve">of the project’s tasks defined in the Work Assignments and Deliverables section of this </w:t>
            </w:r>
            <w:proofErr w:type="spellStart"/>
            <w:r w:rsidRPr="00AD6725">
              <w:rPr>
                <w:rFonts w:ascii="Cambria" w:eastAsia="Arial Unicode MS" w:hAnsi="Cambria" w:cs="Gill Sans"/>
                <w:bCs/>
                <w:color w:val="auto"/>
                <w:lang w:val="en-GB"/>
              </w:rPr>
              <w:t>ToR</w:t>
            </w:r>
            <w:proofErr w:type="spellEnd"/>
          </w:p>
          <w:p w14:paraId="6CA6EAD2" w14:textId="28E91164" w:rsidR="00E56123" w:rsidRPr="00AD6725" w:rsidRDefault="00E56123" w:rsidP="00D57B2F">
            <w:pPr>
              <w:numPr>
                <w:ilvl w:val="0"/>
                <w:numId w:val="15"/>
              </w:numPr>
              <w:spacing w:before="100" w:beforeAutospacing="1" w:after="100" w:afterAutospacing="1" w:line="240" w:lineRule="auto"/>
              <w:jc w:val="both"/>
              <w:rPr>
                <w:rFonts w:ascii="Cambria" w:eastAsia="Arial Unicode MS" w:hAnsi="Cambria" w:cs="Gill Sans"/>
                <w:bCs/>
                <w:color w:val="auto"/>
                <w:lang w:val="en-GB"/>
              </w:rPr>
            </w:pPr>
            <w:r w:rsidRPr="00AD6725">
              <w:rPr>
                <w:rFonts w:ascii="Cambria" w:eastAsia="Arial Unicode MS" w:hAnsi="Cambria" w:cs="Gill Sans"/>
                <w:bCs/>
                <w:color w:val="auto"/>
                <w:lang w:val="en-GB"/>
              </w:rPr>
              <w:t xml:space="preserve">Final instalment </w:t>
            </w:r>
            <w:r w:rsidR="006F07BB" w:rsidRPr="00AD6725">
              <w:rPr>
                <w:rFonts w:ascii="Cambria" w:eastAsia="Arial Unicode MS" w:hAnsi="Cambria" w:cs="Gill Sans"/>
                <w:bCs/>
                <w:color w:val="auto"/>
                <w:lang w:val="en-GB"/>
              </w:rPr>
              <w:t xml:space="preserve">of </w:t>
            </w:r>
            <w:r w:rsidR="003F1B04" w:rsidRPr="00AD6725">
              <w:rPr>
                <w:rFonts w:ascii="Cambria" w:eastAsia="Arial Unicode MS" w:hAnsi="Cambria" w:cs="Gill Sans"/>
                <w:bCs/>
                <w:color w:val="auto"/>
                <w:lang w:val="en-GB"/>
              </w:rPr>
              <w:t xml:space="preserve">30% </w:t>
            </w:r>
            <w:r w:rsidRPr="00AD6725">
              <w:rPr>
                <w:rFonts w:ascii="Cambria" w:eastAsia="Arial Unicode MS" w:hAnsi="Cambria" w:cs="Gill Sans"/>
                <w:bCs/>
                <w:color w:val="auto"/>
                <w:lang w:val="en-GB"/>
              </w:rPr>
              <w:t xml:space="preserve">upon </w:t>
            </w:r>
            <w:r w:rsidR="003F1B04" w:rsidRPr="00AD6725">
              <w:rPr>
                <w:rFonts w:ascii="Cambria" w:eastAsia="Arial Unicode MS" w:hAnsi="Cambria" w:cs="Gill Sans"/>
                <w:bCs/>
                <w:color w:val="auto"/>
                <w:lang w:val="en-GB"/>
              </w:rPr>
              <w:t xml:space="preserve">completion of remaining tasks. </w:t>
            </w:r>
          </w:p>
          <w:p w14:paraId="5A8B674F" w14:textId="77777777" w:rsidR="00E56123" w:rsidRPr="00E56123" w:rsidRDefault="00E56123" w:rsidP="00E56123">
            <w:pPr>
              <w:spacing w:before="100" w:beforeAutospacing="1" w:after="100" w:afterAutospacing="1" w:line="240" w:lineRule="auto"/>
              <w:jc w:val="both"/>
              <w:rPr>
                <w:rFonts w:ascii="Cambria" w:eastAsia="Arial Unicode MS" w:hAnsi="Cambria" w:cs="Gill Sans"/>
                <w:bCs/>
                <w:color w:val="auto"/>
                <w:lang w:val="en-GB"/>
              </w:rPr>
            </w:pPr>
            <w:r w:rsidRPr="00E56123">
              <w:rPr>
                <w:rFonts w:ascii="Cambria" w:eastAsia="Arial Unicode MS" w:hAnsi="Cambria" w:cs="Gill Sans"/>
                <w:bCs/>
                <w:color w:val="auto"/>
                <w:lang w:val="en-GB"/>
              </w:rPr>
              <w:t>All deliverables must meet the quality standards specified in this Terms of Reference. UNICEF reserves the right to request revisions if deliverables do not meet these standards.</w:t>
            </w:r>
          </w:p>
          <w:p w14:paraId="3C9FDBE1" w14:textId="1F2D8210" w:rsidR="00874C84" w:rsidRPr="00874C84" w:rsidRDefault="00874C84" w:rsidP="00EC1C27">
            <w:pPr>
              <w:spacing w:before="100" w:beforeAutospacing="1" w:after="100" w:afterAutospacing="1" w:line="240" w:lineRule="auto"/>
              <w:jc w:val="both"/>
              <w:rPr>
                <w:rFonts w:ascii="Cambria" w:eastAsia="Arial Unicode MS" w:hAnsi="Cambria" w:cs="Gill Sans"/>
                <w:bCs/>
                <w:color w:val="auto"/>
                <w:lang w:val="en-GB"/>
              </w:rPr>
            </w:pPr>
          </w:p>
        </w:tc>
      </w:tr>
      <w:tr w:rsidR="00DF3B56" w:rsidRPr="0036198B" w14:paraId="7B525044" w14:textId="77777777" w:rsidTr="00E51179">
        <w:tc>
          <w:tcPr>
            <w:tcW w:w="5000" w:type="pct"/>
            <w:gridSpan w:val="2"/>
            <w:tcBorders>
              <w:bottom w:val="nil"/>
            </w:tcBorders>
            <w:noWrap/>
          </w:tcPr>
          <w:p w14:paraId="173E346B" w14:textId="48BE5782" w:rsidR="00895481" w:rsidRDefault="00A56813" w:rsidP="0090516A">
            <w:pPr>
              <w:spacing w:before="100" w:beforeAutospacing="1" w:after="100" w:afterAutospacing="1" w:line="240" w:lineRule="auto"/>
              <w:jc w:val="both"/>
              <w:rPr>
                <w:rFonts w:ascii="Cambria" w:eastAsia="Arial Unicode MS" w:hAnsi="Cambria" w:cs="Gill Sans"/>
                <w:b/>
                <w:color w:val="auto"/>
                <w:lang w:val="en-GB"/>
              </w:rPr>
            </w:pPr>
            <w:r w:rsidRPr="00A56813">
              <w:rPr>
                <w:rFonts w:ascii="Cambria" w:eastAsia="Arial Unicode MS" w:hAnsi="Cambria" w:cs="Gill Sans"/>
                <w:b/>
                <w:color w:val="auto"/>
                <w:lang w:val="en-GB"/>
              </w:rPr>
              <w:t>Qualifications/specialized knowledge/experience required to complete the task:</w:t>
            </w:r>
          </w:p>
          <w:p w14:paraId="2B1F60CA" w14:textId="09AB84EA" w:rsidR="00A81E45" w:rsidRDefault="00A81E45" w:rsidP="00095292">
            <w:p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General Profile</w:t>
            </w:r>
            <w:r w:rsidR="003D60E7">
              <w:rPr>
                <w:rFonts w:ascii="Cambria" w:eastAsia="Arial Unicode MS" w:hAnsi="Cambria" w:cs="Gill Sans"/>
                <w:color w:val="auto"/>
              </w:rPr>
              <w:t xml:space="preserve"> (team leader)</w:t>
            </w:r>
            <w:r>
              <w:rPr>
                <w:rFonts w:ascii="Cambria" w:eastAsia="Arial Unicode MS" w:hAnsi="Cambria" w:cs="Gill Sans"/>
                <w:color w:val="auto"/>
              </w:rPr>
              <w:t xml:space="preserve">: </w:t>
            </w:r>
          </w:p>
          <w:p w14:paraId="21D788E5" w14:textId="75042438" w:rsidR="00A81E45" w:rsidRDefault="005864D8" w:rsidP="00D57B2F">
            <w:pPr>
              <w:pStyle w:val="ListParagraph"/>
              <w:numPr>
                <w:ilvl w:val="0"/>
                <w:numId w:val="14"/>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Team leader with a</w:t>
            </w:r>
            <w:r w:rsidR="00667CA7" w:rsidRPr="00667CA7">
              <w:rPr>
                <w:rFonts w:ascii="Cambria" w:eastAsia="Arial Unicode MS" w:hAnsi="Cambria" w:cs="Gill Sans"/>
                <w:color w:val="auto"/>
              </w:rPr>
              <w:t>dvanced degree in Human-Computer Interaction,</w:t>
            </w:r>
            <w:r w:rsidR="007E4C07">
              <w:rPr>
                <w:rFonts w:ascii="Cambria" w:eastAsia="Arial Unicode MS" w:hAnsi="Cambria" w:cs="Gill Sans"/>
                <w:color w:val="auto"/>
              </w:rPr>
              <w:t xml:space="preserve"> Computer Science</w:t>
            </w:r>
            <w:r w:rsidR="00667CA7" w:rsidRPr="00667CA7">
              <w:rPr>
                <w:rFonts w:ascii="Cambria" w:eastAsia="Arial Unicode MS" w:hAnsi="Cambria" w:cs="Gill Sans"/>
                <w:color w:val="auto"/>
              </w:rPr>
              <w:t>, Cognitive Psychology,</w:t>
            </w:r>
            <w:r w:rsidR="00667CA7">
              <w:rPr>
                <w:rFonts w:ascii="Cambria" w:eastAsia="Arial Unicode MS" w:hAnsi="Cambria" w:cs="Gill Sans"/>
                <w:color w:val="auto"/>
              </w:rPr>
              <w:t xml:space="preserve"> </w:t>
            </w:r>
            <w:r w:rsidR="00667CA7" w:rsidRPr="00667CA7">
              <w:rPr>
                <w:rFonts w:ascii="Cambria" w:eastAsia="Arial Unicode MS" w:hAnsi="Cambria" w:cs="Gill Sans"/>
                <w:color w:val="auto"/>
              </w:rPr>
              <w:t xml:space="preserve">Anthropology, </w:t>
            </w:r>
            <w:r w:rsidR="00667CA7">
              <w:rPr>
                <w:rFonts w:ascii="Cambria" w:eastAsia="Arial Unicode MS" w:hAnsi="Cambria" w:cs="Gill Sans"/>
                <w:color w:val="auto"/>
              </w:rPr>
              <w:t>Service Design</w:t>
            </w:r>
            <w:r w:rsidR="007E4C07">
              <w:rPr>
                <w:rFonts w:ascii="Cambria" w:eastAsia="Arial Unicode MS" w:hAnsi="Cambria" w:cs="Gill Sans"/>
                <w:color w:val="auto"/>
              </w:rPr>
              <w:t xml:space="preserve">, </w:t>
            </w:r>
            <w:r w:rsidR="00667CA7" w:rsidRPr="00667CA7">
              <w:rPr>
                <w:rFonts w:ascii="Cambria" w:eastAsia="Arial Unicode MS" w:hAnsi="Cambria" w:cs="Gill Sans"/>
                <w:color w:val="auto"/>
              </w:rPr>
              <w:t>or related disciplines</w:t>
            </w:r>
          </w:p>
          <w:p w14:paraId="7C1BB04D" w14:textId="09453CF1" w:rsidR="009C575E" w:rsidRDefault="00AA164B" w:rsidP="00D57B2F">
            <w:pPr>
              <w:pStyle w:val="ListParagraph"/>
              <w:numPr>
                <w:ilvl w:val="0"/>
                <w:numId w:val="14"/>
              </w:numPr>
              <w:spacing w:before="100" w:beforeAutospacing="1" w:after="100" w:afterAutospacing="1" w:line="240" w:lineRule="auto"/>
              <w:jc w:val="both"/>
              <w:rPr>
                <w:rFonts w:ascii="Cambria" w:eastAsia="Arial Unicode MS" w:hAnsi="Cambria" w:cs="Gill Sans"/>
                <w:color w:val="auto"/>
              </w:rPr>
            </w:pPr>
            <w:r w:rsidRPr="00AA164B">
              <w:rPr>
                <w:rFonts w:ascii="Cambria" w:eastAsia="Arial Unicode MS" w:hAnsi="Cambria" w:cs="Gill Sans"/>
                <w:color w:val="auto"/>
              </w:rPr>
              <w:t xml:space="preserve">At least </w:t>
            </w:r>
            <w:r>
              <w:rPr>
                <w:rFonts w:ascii="Cambria" w:eastAsia="Arial Unicode MS" w:hAnsi="Cambria" w:cs="Gill Sans"/>
                <w:color w:val="auto"/>
              </w:rPr>
              <w:t>5-7</w:t>
            </w:r>
            <w:r w:rsidRPr="00AA164B">
              <w:rPr>
                <w:rFonts w:ascii="Cambria" w:eastAsia="Arial Unicode MS" w:hAnsi="Cambria" w:cs="Gill Sans"/>
                <w:color w:val="auto"/>
              </w:rPr>
              <w:t xml:space="preserve"> years of experience in digital service design for the public or social sector</w:t>
            </w:r>
          </w:p>
          <w:p w14:paraId="62867214" w14:textId="0798886B" w:rsidR="00AA164B" w:rsidRPr="00667CA7" w:rsidRDefault="00641AB9" w:rsidP="00D57B2F">
            <w:pPr>
              <w:pStyle w:val="ListParagraph"/>
              <w:numPr>
                <w:ilvl w:val="0"/>
                <w:numId w:val="14"/>
              </w:numPr>
              <w:spacing w:before="100" w:beforeAutospacing="1" w:after="100" w:afterAutospacing="1" w:line="240" w:lineRule="auto"/>
              <w:jc w:val="both"/>
              <w:rPr>
                <w:rFonts w:ascii="Cambria" w:eastAsia="Arial Unicode MS" w:hAnsi="Cambria" w:cs="Gill Sans"/>
                <w:color w:val="auto"/>
              </w:rPr>
            </w:pPr>
            <w:r w:rsidRPr="00641AB9">
              <w:rPr>
                <w:rFonts w:ascii="Cambria" w:eastAsia="Arial Unicode MS" w:hAnsi="Cambria" w:cs="Gill Sans"/>
                <w:color w:val="auto"/>
              </w:rPr>
              <w:t xml:space="preserve">Experience working in multidisciplinary teams with developers, policy advisors, </w:t>
            </w:r>
            <w:r>
              <w:rPr>
                <w:rFonts w:ascii="Cambria" w:eastAsia="Arial Unicode MS" w:hAnsi="Cambria" w:cs="Gill Sans"/>
                <w:color w:val="auto"/>
              </w:rPr>
              <w:t>computer scientists</w:t>
            </w:r>
            <w:r w:rsidRPr="00641AB9">
              <w:rPr>
                <w:rFonts w:ascii="Cambria" w:eastAsia="Arial Unicode MS" w:hAnsi="Cambria" w:cs="Gill Sans"/>
                <w:color w:val="auto"/>
              </w:rPr>
              <w:t>, and government actors</w:t>
            </w:r>
          </w:p>
          <w:p w14:paraId="1D3F9523" w14:textId="69F1B4D6" w:rsidR="00095292" w:rsidRDefault="00550E19" w:rsidP="00095292">
            <w:p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 xml:space="preserve">Technical Skills </w:t>
            </w:r>
            <w:r w:rsidR="003D60E7">
              <w:rPr>
                <w:rFonts w:ascii="Cambria" w:eastAsia="Arial Unicode MS" w:hAnsi="Cambria" w:cs="Gill Sans"/>
                <w:color w:val="auto"/>
              </w:rPr>
              <w:t xml:space="preserve">of team </w:t>
            </w:r>
            <w:r>
              <w:rPr>
                <w:rFonts w:ascii="Cambria" w:eastAsia="Arial Unicode MS" w:hAnsi="Cambria" w:cs="Gill Sans"/>
                <w:color w:val="auto"/>
              </w:rPr>
              <w:t xml:space="preserve">(Essential): </w:t>
            </w:r>
          </w:p>
          <w:p w14:paraId="5457000B" w14:textId="70D75FAA" w:rsidR="00C3555D" w:rsidRDefault="00C3555D"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C3555D">
              <w:rPr>
                <w:rFonts w:ascii="Cambria" w:eastAsia="Arial Unicode MS" w:hAnsi="Cambria" w:cs="Gill Sans"/>
                <w:color w:val="auto"/>
              </w:rPr>
              <w:t>Proven expertise in qualitative and quantitative UX research: field studies, usability testing, cognitive walkthroughs, ethnography, diary studies, A/B testing</w:t>
            </w:r>
          </w:p>
          <w:p w14:paraId="2F9F8C1B" w14:textId="1BDF0098" w:rsidR="00C3555D" w:rsidRDefault="00EA2A01"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EA2A01">
              <w:rPr>
                <w:rFonts w:ascii="Cambria" w:eastAsia="Arial Unicode MS" w:hAnsi="Cambria" w:cs="Gill Sans"/>
                <w:color w:val="auto"/>
              </w:rPr>
              <w:t>Familiarity with AI behavior design, large language models (LLMs), and natural language understanding (NLU) interfaces</w:t>
            </w:r>
          </w:p>
          <w:p w14:paraId="127A1736" w14:textId="58B90A60" w:rsidR="00EA2A01" w:rsidRDefault="00DC1A3B"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DC1A3B">
              <w:rPr>
                <w:rFonts w:ascii="Cambria" w:eastAsia="Arial Unicode MS" w:hAnsi="Cambria" w:cs="Gill Sans"/>
                <w:color w:val="auto"/>
              </w:rPr>
              <w:t>Strong knowledge of accessibility and inclusive design (WCAG 2.1+</w:t>
            </w:r>
            <w:r>
              <w:rPr>
                <w:rFonts w:ascii="Cambria" w:eastAsia="Arial Unicode MS" w:hAnsi="Cambria" w:cs="Gill Sans"/>
                <w:color w:val="auto"/>
              </w:rPr>
              <w:t xml:space="preserve"> and </w:t>
            </w:r>
            <w:r w:rsidRPr="00846044">
              <w:rPr>
                <w:rFonts w:ascii="Cambria" w:eastAsia="Arial Unicode MS" w:hAnsi="Cambria" w:cs="Gill Sans"/>
                <w:color w:val="auto"/>
              </w:rPr>
              <w:t>EN 301 549</w:t>
            </w:r>
            <w:r w:rsidRPr="00DC1A3B">
              <w:rPr>
                <w:rFonts w:ascii="Cambria" w:eastAsia="Arial Unicode MS" w:hAnsi="Cambria" w:cs="Gill Sans"/>
                <w:color w:val="auto"/>
              </w:rPr>
              <w:t>), usability heuristics (Nielsen/Norman), and ISO 9241-210</w:t>
            </w:r>
          </w:p>
          <w:p w14:paraId="20F58BF6" w14:textId="17A52365" w:rsidR="00DC1A3B" w:rsidRDefault="00FA6ACC"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FA6ACC">
              <w:rPr>
                <w:rFonts w:ascii="Cambria" w:eastAsia="Arial Unicode MS" w:hAnsi="Cambria" w:cs="Gill Sans"/>
                <w:color w:val="auto"/>
              </w:rPr>
              <w:t>Demonstrated capacity to work with low</w:t>
            </w:r>
            <w:r>
              <w:rPr>
                <w:rFonts w:ascii="Cambria" w:eastAsia="Arial Unicode MS" w:hAnsi="Cambria" w:cs="Gill Sans"/>
                <w:color w:val="auto"/>
              </w:rPr>
              <w:t>-</w:t>
            </w:r>
            <w:r w:rsidRPr="00FA6ACC">
              <w:rPr>
                <w:rFonts w:ascii="Cambria" w:eastAsia="Arial Unicode MS" w:hAnsi="Cambria" w:cs="Gill Sans"/>
                <w:color w:val="auto"/>
              </w:rPr>
              <w:t>digital literacy and vulnerable populations in a culturally sensitive way</w:t>
            </w:r>
          </w:p>
          <w:p w14:paraId="5EB244A9" w14:textId="6A2C0EC3" w:rsidR="00FA6ACC" w:rsidRDefault="00FA6ACC"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lastRenderedPageBreak/>
              <w:t>Experience with design and prototyping tools such as Figma, Adobe XD, Axure</w:t>
            </w:r>
          </w:p>
          <w:p w14:paraId="105586DD" w14:textId="7D7E25A2" w:rsidR="007B0AF0" w:rsidRDefault="007B0AF0"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 xml:space="preserve">Experience with research tools such as Dovetail, Optimal Workshop, </w:t>
            </w:r>
            <w:proofErr w:type="spellStart"/>
            <w:r>
              <w:rPr>
                <w:rFonts w:ascii="Cambria" w:eastAsia="Arial Unicode MS" w:hAnsi="Cambria" w:cs="Gill Sans"/>
                <w:color w:val="auto"/>
              </w:rPr>
              <w:t>UserZoom</w:t>
            </w:r>
            <w:proofErr w:type="spellEnd"/>
          </w:p>
          <w:p w14:paraId="4139CA38" w14:textId="4E9B904D" w:rsidR="00ED0656" w:rsidRDefault="00ED0656"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Experience with collaboration platforms such as Miro, Notion, Trello, Jira</w:t>
            </w:r>
          </w:p>
          <w:p w14:paraId="1E4E6000" w14:textId="755A8F31" w:rsidR="00373568" w:rsidRDefault="00373568"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373568">
              <w:rPr>
                <w:rFonts w:ascii="Cambria" w:eastAsia="Arial Unicode MS" w:hAnsi="Cambria" w:cs="Gill Sans"/>
                <w:color w:val="auto"/>
              </w:rPr>
              <w:t>Experience aligning UX research with AI ethics frameworks, particularly the EU AI Act</w:t>
            </w:r>
          </w:p>
          <w:p w14:paraId="40E108E1" w14:textId="77777777" w:rsidR="00405DE3" w:rsidRDefault="00373568"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373568">
              <w:rPr>
                <w:rFonts w:ascii="Cambria" w:eastAsia="Arial Unicode MS" w:hAnsi="Cambria" w:cs="Gill Sans"/>
                <w:color w:val="auto"/>
              </w:rPr>
              <w:t>Ability to produce clean, evidence-based documentation and design rationales</w:t>
            </w:r>
          </w:p>
          <w:p w14:paraId="2F32A5EC" w14:textId="446642F7" w:rsidR="00373568" w:rsidRPr="00005AA3" w:rsidRDefault="00405DE3"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 xml:space="preserve">Translation of </w:t>
            </w:r>
            <w:r w:rsidR="00040D2D">
              <w:rPr>
                <w:rFonts w:ascii="Cambria" w:eastAsia="Arial Unicode MS" w:hAnsi="Cambria" w:cs="Gill Sans"/>
                <w:color w:val="auto"/>
              </w:rPr>
              <w:t>analysis results and user requirements</w:t>
            </w:r>
            <w:r w:rsidR="00005AA3" w:rsidRPr="00005AA3">
              <w:rPr>
                <w:rFonts w:ascii="Cambria" w:eastAsia="Arial Unicode MS" w:hAnsi="Cambria" w:cs="Gill Sans"/>
                <w:color w:val="auto"/>
              </w:rPr>
              <w:t xml:space="preserve"> into technical specifications</w:t>
            </w:r>
          </w:p>
          <w:p w14:paraId="436F3ECC" w14:textId="77777777" w:rsidR="00095292" w:rsidRPr="00846044" w:rsidRDefault="00095292" w:rsidP="00095292">
            <w:p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Technical Skills (Beneficial but not Essential)</w:t>
            </w:r>
            <w:r>
              <w:rPr>
                <w:rFonts w:ascii="Cambria" w:eastAsia="Arial Unicode MS" w:hAnsi="Cambria" w:cs="Gill Sans"/>
                <w:color w:val="auto"/>
              </w:rPr>
              <w:t>:</w:t>
            </w:r>
          </w:p>
          <w:p w14:paraId="439D2A6E"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Knowledge of Serbian language NLP specifics</w:t>
            </w:r>
          </w:p>
          <w:p w14:paraId="7F7189DC" w14:textId="538F4EF7" w:rsidR="00095292"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 xml:space="preserve">Experience with SMS-based chatbot </w:t>
            </w:r>
            <w:r w:rsidR="00FB26D8">
              <w:rPr>
                <w:rFonts w:ascii="Cambria" w:eastAsia="Arial Unicode MS" w:hAnsi="Cambria" w:cs="Gill Sans"/>
                <w:color w:val="auto"/>
              </w:rPr>
              <w:t>design concepts</w:t>
            </w:r>
          </w:p>
          <w:p w14:paraId="17C7E97F" w14:textId="61904347" w:rsidR="00550E19" w:rsidRDefault="00550E19"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Expertise in Azure AI services and environment</w:t>
            </w:r>
          </w:p>
          <w:p w14:paraId="4773612B" w14:textId="3BCC8EE5" w:rsidR="00550E19" w:rsidRPr="00846044" w:rsidRDefault="00550E19"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Expertise in reinforcement learning from human feedback</w:t>
            </w:r>
          </w:p>
          <w:p w14:paraId="6EC34366" w14:textId="5932497B" w:rsidR="00550E19" w:rsidRPr="00846044" w:rsidRDefault="00550E19"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 xml:space="preserve">Mobile application </w:t>
            </w:r>
            <w:r w:rsidR="0060397F">
              <w:rPr>
                <w:rFonts w:ascii="Cambria" w:eastAsia="Arial Unicode MS" w:hAnsi="Cambria" w:cs="Gill Sans"/>
                <w:color w:val="auto"/>
              </w:rPr>
              <w:t xml:space="preserve">design concepts </w:t>
            </w:r>
            <w:r w:rsidRPr="00846044">
              <w:rPr>
                <w:rFonts w:ascii="Cambria" w:eastAsia="Arial Unicode MS" w:hAnsi="Cambria" w:cs="Gill Sans"/>
                <w:color w:val="auto"/>
              </w:rPr>
              <w:t>(iOS and Android)</w:t>
            </w:r>
          </w:p>
          <w:p w14:paraId="593DE1FC" w14:textId="77777777" w:rsidR="007047EA" w:rsidRDefault="00550E19"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with voice-enabled AI interactions</w:t>
            </w:r>
          </w:p>
          <w:p w14:paraId="41C2BD33" w14:textId="36136D92" w:rsidR="00095292" w:rsidRPr="007047EA" w:rsidRDefault="00095292" w:rsidP="007047EA">
            <w:pPr>
              <w:spacing w:before="100" w:beforeAutospacing="1" w:after="100" w:afterAutospacing="1" w:line="240" w:lineRule="auto"/>
              <w:jc w:val="both"/>
              <w:rPr>
                <w:rFonts w:ascii="Cambria" w:eastAsia="Arial Unicode MS" w:hAnsi="Cambria" w:cs="Gill Sans"/>
                <w:color w:val="auto"/>
              </w:rPr>
            </w:pPr>
            <w:r w:rsidRPr="007047EA">
              <w:rPr>
                <w:rFonts w:ascii="Cambria" w:eastAsia="Arial Unicode MS" w:hAnsi="Cambria" w:cs="Gill Sans"/>
                <w:color w:val="auto"/>
              </w:rPr>
              <w:t>Operational skills (Essential):</w:t>
            </w:r>
          </w:p>
          <w:p w14:paraId="27683D6E" w14:textId="2E3F7365"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Project management and stakeholder communication</w:t>
            </w:r>
          </w:p>
          <w:p w14:paraId="65096D31"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User-centered design thinking</w:t>
            </w:r>
          </w:p>
          <w:p w14:paraId="35AECE89" w14:textId="77777777" w:rsidR="00095292"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Ethical AI development practices</w:t>
            </w:r>
          </w:p>
          <w:p w14:paraId="0E364087" w14:textId="77777777" w:rsidR="00095292" w:rsidRPr="00846044" w:rsidRDefault="00095292" w:rsidP="00095292">
            <w:p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(Essential)</w:t>
            </w:r>
            <w:r w:rsidRPr="00F36BA5">
              <w:rPr>
                <w:rFonts w:ascii="Cambria" w:eastAsia="Arial Unicode MS" w:hAnsi="Cambria" w:cs="Gill Sans"/>
                <w:color w:val="auto"/>
              </w:rPr>
              <w:t>:</w:t>
            </w:r>
          </w:p>
          <w:p w14:paraId="52563DF4" w14:textId="4BA710D3" w:rsidR="00095292" w:rsidRPr="00846044" w:rsidRDefault="00B53FDB" w:rsidP="00D57B2F">
            <w:pPr>
              <w:numPr>
                <w:ilvl w:val="0"/>
                <w:numId w:val="13"/>
              </w:numPr>
              <w:spacing w:before="100" w:beforeAutospacing="1" w:after="100" w:afterAutospacing="1" w:line="240" w:lineRule="auto"/>
              <w:jc w:val="both"/>
              <w:rPr>
                <w:rFonts w:ascii="Cambria" w:eastAsia="Arial Unicode MS" w:hAnsi="Cambria" w:cs="Gill Sans"/>
                <w:color w:val="auto"/>
              </w:rPr>
            </w:pPr>
            <w:r>
              <w:rPr>
                <w:rFonts w:ascii="Cambria" w:eastAsia="Arial Unicode MS" w:hAnsi="Cambria" w:cs="Gill Sans"/>
                <w:color w:val="auto"/>
              </w:rPr>
              <w:t>Software d</w:t>
            </w:r>
            <w:r w:rsidR="00095292" w:rsidRPr="00846044">
              <w:rPr>
                <w:rFonts w:ascii="Cambria" w:eastAsia="Arial Unicode MS" w:hAnsi="Cambria" w:cs="Gill Sans"/>
                <w:color w:val="auto"/>
              </w:rPr>
              <w:t>evelopment experience</w:t>
            </w:r>
          </w:p>
          <w:p w14:paraId="51939B59" w14:textId="11D17A43"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 xml:space="preserve">Proven track record of developing and deploying </w:t>
            </w:r>
            <w:r w:rsidR="003C422C">
              <w:rPr>
                <w:rFonts w:ascii="Cambria" w:eastAsia="Arial Unicode MS" w:hAnsi="Cambria" w:cs="Gill Sans"/>
                <w:color w:val="auto"/>
              </w:rPr>
              <w:t xml:space="preserve">digital </w:t>
            </w:r>
            <w:r w:rsidRPr="00846044">
              <w:rPr>
                <w:rFonts w:ascii="Cambria" w:eastAsia="Arial Unicode MS" w:hAnsi="Cambria" w:cs="Gill Sans"/>
                <w:color w:val="auto"/>
              </w:rPr>
              <w:t>solutions at scale</w:t>
            </w:r>
          </w:p>
          <w:p w14:paraId="26BB79C7"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with multilingual applications</w:t>
            </w:r>
          </w:p>
          <w:p w14:paraId="013B95F9"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Previous development of accessible applications</w:t>
            </w:r>
          </w:p>
          <w:p w14:paraId="65F51A4A"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with data security and GDPR compliance</w:t>
            </w:r>
          </w:p>
          <w:p w14:paraId="06FE88DE" w14:textId="77777777" w:rsidR="00095292"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Previous work with public sector digital transformation projects</w:t>
            </w:r>
          </w:p>
          <w:p w14:paraId="6DD54E83"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094B13">
              <w:rPr>
                <w:rFonts w:ascii="Cambria" w:eastAsia="Arial Unicode MS" w:hAnsi="Cambria" w:cs="Gill Sans"/>
                <w:color w:val="auto"/>
              </w:rPr>
              <w:t>Previous work with public sector or humanitarian organizations</w:t>
            </w:r>
          </w:p>
          <w:p w14:paraId="2B31FBB1" w14:textId="77777777" w:rsidR="00095292" w:rsidRPr="00846044" w:rsidRDefault="00095292" w:rsidP="00095292">
            <w:p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(Beneficial but not Essential)</w:t>
            </w:r>
            <w:r>
              <w:rPr>
                <w:rFonts w:ascii="Cambria" w:eastAsia="Arial Unicode MS" w:hAnsi="Cambria" w:cs="Gill Sans"/>
                <w:color w:val="auto"/>
              </w:rPr>
              <w:t>:</w:t>
            </w:r>
          </w:p>
          <w:p w14:paraId="379171C5"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Work experience in Serbia or Balkan region</w:t>
            </w:r>
          </w:p>
          <w:p w14:paraId="61C65C72"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Previous projects with international organizations or UN agencies</w:t>
            </w:r>
          </w:p>
          <w:p w14:paraId="11D55F01" w14:textId="77777777" w:rsidR="00095292" w:rsidRPr="00846044"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rPr>
            </w:pPr>
            <w:r w:rsidRPr="00846044">
              <w:rPr>
                <w:rFonts w:ascii="Cambria" w:eastAsia="Arial Unicode MS" w:hAnsi="Cambria" w:cs="Gill Sans"/>
                <w:color w:val="auto"/>
              </w:rPr>
              <w:t>Experience with social welfare systems</w:t>
            </w:r>
          </w:p>
          <w:p w14:paraId="51FD3E78" w14:textId="73DF61CE" w:rsidR="00DF3B56" w:rsidRPr="00EC1C27" w:rsidRDefault="00095292" w:rsidP="00D57B2F">
            <w:pPr>
              <w:numPr>
                <w:ilvl w:val="0"/>
                <w:numId w:val="13"/>
              </w:numPr>
              <w:spacing w:before="100" w:beforeAutospacing="1" w:after="100" w:afterAutospacing="1" w:line="240" w:lineRule="auto"/>
              <w:jc w:val="both"/>
              <w:rPr>
                <w:rFonts w:ascii="Cambria" w:eastAsia="Arial Unicode MS" w:hAnsi="Cambria" w:cs="Gill Sans"/>
                <w:color w:val="auto"/>
                <w:lang w:val="en-AU"/>
              </w:rPr>
            </w:pPr>
            <w:r w:rsidRPr="00846044">
              <w:rPr>
                <w:rFonts w:ascii="Cambria" w:eastAsia="Arial Unicode MS" w:hAnsi="Cambria" w:cs="Gill Sans"/>
                <w:color w:val="auto"/>
              </w:rPr>
              <w:t>Knowledge of Serbian social welfare regulations</w:t>
            </w:r>
          </w:p>
        </w:tc>
      </w:tr>
      <w:tr w:rsidR="00A56813" w:rsidRPr="0036198B" w14:paraId="104CA9CB" w14:textId="77777777" w:rsidTr="00E51179">
        <w:trPr>
          <w:trHeight w:val="384"/>
        </w:trPr>
        <w:tc>
          <w:tcPr>
            <w:tcW w:w="5000" w:type="pct"/>
            <w:gridSpan w:val="2"/>
            <w:tcBorders>
              <w:bottom w:val="nil"/>
            </w:tcBorders>
            <w:noWrap/>
          </w:tcPr>
          <w:p w14:paraId="589009AB" w14:textId="77777777" w:rsidR="00B32193" w:rsidRDefault="00A56813" w:rsidP="002505BD">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lastRenderedPageBreak/>
              <w:t>Selection criteria:</w:t>
            </w:r>
          </w:p>
          <w:p w14:paraId="073EEEC4" w14:textId="4FC12AD0" w:rsidR="000D4882" w:rsidRDefault="00331937" w:rsidP="002505BD">
            <w:pPr>
              <w:spacing w:before="100" w:beforeAutospacing="1" w:after="100" w:afterAutospacing="1" w:line="240" w:lineRule="auto"/>
              <w:jc w:val="both"/>
              <w:rPr>
                <w:rFonts w:ascii="Cambria" w:eastAsia="Arial Unicode MS" w:hAnsi="Cambria" w:cs="Gill Sans"/>
                <w:bCs/>
                <w:color w:val="auto"/>
                <w:lang w:val="en-GB"/>
              </w:rPr>
            </w:pPr>
            <w:r w:rsidRPr="00331937">
              <w:rPr>
                <w:rFonts w:ascii="Cambria" w:eastAsia="Arial Unicode MS" w:hAnsi="Cambria" w:cs="Gill Sans"/>
                <w:bCs/>
                <w:color w:val="auto"/>
                <w:lang w:val="en-GB"/>
              </w:rPr>
              <w:t xml:space="preserve">Interested companies are requested to submit their technical and financial </w:t>
            </w:r>
            <w:r w:rsidRPr="00F767AE">
              <w:rPr>
                <w:rFonts w:ascii="Cambria" w:eastAsia="Arial Unicode MS" w:hAnsi="Cambria" w:cs="Gill Sans"/>
                <w:bCs/>
                <w:color w:val="auto"/>
                <w:lang w:val="en-GB"/>
              </w:rPr>
              <w:t xml:space="preserve">proposals by </w:t>
            </w:r>
            <w:r w:rsidR="000D4882" w:rsidRPr="00F767AE">
              <w:rPr>
                <w:rFonts w:ascii="Cambria" w:eastAsia="Arial Unicode MS" w:hAnsi="Cambria" w:cs="Gill Sans"/>
                <w:bCs/>
                <w:color w:val="auto"/>
                <w:lang w:val="en-GB"/>
              </w:rPr>
              <w:t xml:space="preserve">July </w:t>
            </w:r>
            <w:r w:rsidR="007D1BCB" w:rsidRPr="00F767AE">
              <w:rPr>
                <w:rFonts w:ascii="Cambria" w:eastAsia="Arial Unicode MS" w:hAnsi="Cambria" w:cs="Gill Sans"/>
                <w:bCs/>
                <w:color w:val="auto"/>
                <w:lang w:val="en-GB"/>
              </w:rPr>
              <w:t>2</w:t>
            </w:r>
            <w:r w:rsidR="000D4882" w:rsidRPr="00F767AE">
              <w:rPr>
                <w:rFonts w:ascii="Cambria" w:eastAsia="Arial Unicode MS" w:hAnsi="Cambria" w:cs="Gill Sans"/>
                <w:bCs/>
                <w:color w:val="auto"/>
                <w:lang w:val="en-GB"/>
              </w:rPr>
              <w:t>5, 2025</w:t>
            </w:r>
            <w:r w:rsidRPr="00F767AE">
              <w:rPr>
                <w:rFonts w:ascii="Cambria" w:eastAsia="Arial Unicode MS" w:hAnsi="Cambria" w:cs="Gill Sans"/>
                <w:bCs/>
                <w:color w:val="auto"/>
                <w:lang w:val="en-GB"/>
              </w:rPr>
              <w:t>.</w:t>
            </w:r>
            <w:r w:rsidRPr="00331937">
              <w:rPr>
                <w:rFonts w:ascii="Cambria" w:eastAsia="Arial Unicode MS" w:hAnsi="Cambria" w:cs="Gill Sans"/>
                <w:bCs/>
                <w:color w:val="auto"/>
                <w:lang w:val="en-GB"/>
              </w:rPr>
              <w:t xml:space="preserve"> </w:t>
            </w:r>
          </w:p>
          <w:p w14:paraId="6C84750B" w14:textId="77777777" w:rsidR="006C00C1" w:rsidRDefault="00331937" w:rsidP="002505BD">
            <w:pPr>
              <w:spacing w:before="100" w:beforeAutospacing="1" w:after="100" w:afterAutospacing="1" w:line="240" w:lineRule="auto"/>
              <w:jc w:val="both"/>
              <w:rPr>
                <w:rFonts w:ascii="Cambria" w:eastAsia="Arial Unicode MS" w:hAnsi="Cambria" w:cs="Gill Sans"/>
                <w:bCs/>
                <w:color w:val="auto"/>
                <w:lang w:val="en-GB"/>
              </w:rPr>
            </w:pPr>
            <w:r w:rsidRPr="00331937">
              <w:rPr>
                <w:rFonts w:ascii="Cambria" w:eastAsia="Arial Unicode MS" w:hAnsi="Cambria" w:cs="Gill Sans"/>
                <w:bCs/>
                <w:color w:val="auto"/>
                <w:lang w:val="en-GB"/>
              </w:rPr>
              <w:t xml:space="preserve">After the opening, each proposal will be assessed first on its technical merits and subsequently on its price. The proposal with the best overall value, composed of technical merit and price, will be recommended for approval. UNICEF will set up a research panel composed of technical and procurement staff and their conclusions will be forwarded to the internal or other relevant approving authority. </w:t>
            </w:r>
          </w:p>
          <w:p w14:paraId="7A4CADB1" w14:textId="77777777" w:rsidR="00331937" w:rsidRDefault="00331937" w:rsidP="002505BD">
            <w:pPr>
              <w:spacing w:before="100" w:beforeAutospacing="1" w:after="100" w:afterAutospacing="1" w:line="240" w:lineRule="auto"/>
              <w:jc w:val="both"/>
              <w:rPr>
                <w:rFonts w:ascii="Cambria" w:eastAsia="Arial Unicode MS" w:hAnsi="Cambria" w:cs="Gill Sans"/>
                <w:bCs/>
                <w:color w:val="auto"/>
                <w:lang w:val="en-GB"/>
              </w:rPr>
            </w:pPr>
            <w:r w:rsidRPr="00331937">
              <w:rPr>
                <w:rFonts w:ascii="Cambria" w:eastAsia="Arial Unicode MS" w:hAnsi="Cambria" w:cs="Gill Sans"/>
                <w:bCs/>
                <w:color w:val="auto"/>
                <w:lang w:val="en-GB"/>
              </w:rPr>
              <w:t xml:space="preserve">The research panel will first evaluate each responsible for compliance with the requirements of the request for proposal (RFP) procedure of UNICEF. Responses deemed not to meet </w:t>
            </w:r>
            <w:proofErr w:type="gramStart"/>
            <w:r w:rsidRPr="00331937">
              <w:rPr>
                <w:rFonts w:ascii="Cambria" w:eastAsia="Arial Unicode MS" w:hAnsi="Cambria" w:cs="Gill Sans"/>
                <w:bCs/>
                <w:color w:val="auto"/>
                <w:lang w:val="en-GB"/>
              </w:rPr>
              <w:t>all of</w:t>
            </w:r>
            <w:proofErr w:type="gramEnd"/>
            <w:r w:rsidRPr="00331937">
              <w:rPr>
                <w:rFonts w:ascii="Cambria" w:eastAsia="Arial Unicode MS" w:hAnsi="Cambria" w:cs="Gill Sans"/>
                <w:bCs/>
                <w:color w:val="auto"/>
                <w:lang w:val="en-GB"/>
              </w:rPr>
              <w:t xml:space="preserve"> the mandatory requirements will be considered non-compliant and rejected at this stage without further consideration. Failure to comply with any of the terms and conditions contained in this RFP, including the provision of all required information, may result in a response or proposal being disqualified from further consideration.</w:t>
            </w:r>
          </w:p>
          <w:p w14:paraId="4C643548" w14:textId="77777777" w:rsidR="00B96A7F" w:rsidRPr="00B96A7F" w:rsidRDefault="00B96A7F" w:rsidP="002505BD">
            <w:pPr>
              <w:spacing w:before="100" w:beforeAutospacing="1" w:after="100" w:afterAutospacing="1" w:line="240" w:lineRule="auto"/>
              <w:jc w:val="both"/>
              <w:rPr>
                <w:rFonts w:ascii="Cambria" w:eastAsia="Arial Unicode MS" w:hAnsi="Cambria" w:cs="Gill Sans"/>
                <w:bCs/>
                <w:color w:val="auto"/>
                <w:lang w:val="en-GB"/>
              </w:rPr>
            </w:pPr>
            <w:r w:rsidRPr="00B96A7F">
              <w:rPr>
                <w:rFonts w:ascii="Cambria" w:eastAsia="Arial Unicode MS" w:hAnsi="Cambria" w:cs="Gill Sans"/>
                <w:bCs/>
                <w:color w:val="auto"/>
                <w:lang w:val="en-GB"/>
              </w:rPr>
              <w:lastRenderedPageBreak/>
              <w:t>The overall weighting between technical and price research will be as follows: The technical component will account for 70% of the total points allocated and the financial component will account for 30% of the total points allocated.</w:t>
            </w:r>
          </w:p>
          <w:p w14:paraId="78E9525E" w14:textId="77777777" w:rsidR="00A36C06" w:rsidRDefault="00B96A7F" w:rsidP="002505BD">
            <w:pPr>
              <w:spacing w:before="100" w:beforeAutospacing="1" w:after="100" w:afterAutospacing="1" w:line="240" w:lineRule="auto"/>
              <w:jc w:val="both"/>
              <w:rPr>
                <w:rFonts w:ascii="Cambria" w:eastAsia="Arial Unicode MS" w:hAnsi="Cambria" w:cs="Gill Sans"/>
                <w:b/>
                <w:color w:val="auto"/>
                <w:lang w:val="en-GB"/>
              </w:rPr>
            </w:pPr>
            <w:r w:rsidRPr="00B96A7F">
              <w:rPr>
                <w:rFonts w:ascii="Cambria" w:eastAsia="Arial Unicode MS" w:hAnsi="Cambria" w:cs="Gill Sans"/>
                <w:bCs/>
                <w:color w:val="auto"/>
                <w:lang w:val="en-GB"/>
              </w:rPr>
              <w:t xml:space="preserve">The assessed technical score must be equal to or exceed 40 of the total 70 points allocated to the technical evaluation </w:t>
            </w:r>
            <w:proofErr w:type="gramStart"/>
            <w:r w:rsidRPr="00B96A7F">
              <w:rPr>
                <w:rFonts w:ascii="Cambria" w:eastAsia="Arial Unicode MS" w:hAnsi="Cambria" w:cs="Gill Sans"/>
                <w:bCs/>
                <w:color w:val="auto"/>
                <w:lang w:val="en-GB"/>
              </w:rPr>
              <w:t>in order to</w:t>
            </w:r>
            <w:proofErr w:type="gramEnd"/>
            <w:r w:rsidRPr="00B96A7F">
              <w:rPr>
                <w:rFonts w:ascii="Cambria" w:eastAsia="Arial Unicode MS" w:hAnsi="Cambria" w:cs="Gill Sans"/>
                <w:bCs/>
                <w:color w:val="auto"/>
                <w:lang w:val="en-GB"/>
              </w:rPr>
              <w:t xml:space="preserve"> be considered </w:t>
            </w:r>
            <w:r w:rsidRPr="00703972">
              <w:rPr>
                <w:rFonts w:ascii="Cambria" w:eastAsia="Arial Unicode MS" w:hAnsi="Cambria" w:cs="Gill Sans"/>
                <w:b/>
                <w:color w:val="auto"/>
                <w:lang w:val="en-GB"/>
              </w:rPr>
              <w:t>technically compliant and for consideration in the financial evaluation.</w:t>
            </w:r>
          </w:p>
          <w:p w14:paraId="514CF480" w14:textId="3B5CE05A" w:rsidR="00703972" w:rsidRPr="00331937" w:rsidRDefault="00703972" w:rsidP="002505BD">
            <w:pPr>
              <w:spacing w:before="100" w:beforeAutospacing="1" w:after="100" w:afterAutospacing="1" w:line="240" w:lineRule="auto"/>
              <w:jc w:val="both"/>
              <w:rPr>
                <w:rFonts w:ascii="Cambria" w:eastAsia="Arial Unicode MS" w:hAnsi="Cambria" w:cs="Gill Sans"/>
                <w:bCs/>
                <w:color w:val="auto"/>
                <w:lang w:val="en-GB"/>
              </w:rPr>
            </w:pPr>
          </w:p>
        </w:tc>
      </w:tr>
      <w:tr w:rsidR="009D6DE3" w:rsidRPr="0036198B" w14:paraId="16950A04" w14:textId="77777777" w:rsidTr="00E51179">
        <w:trPr>
          <w:trHeight w:val="348"/>
        </w:trPr>
        <w:tc>
          <w:tcPr>
            <w:tcW w:w="3988" w:type="pct"/>
            <w:tcBorders>
              <w:bottom w:val="nil"/>
            </w:tcBorders>
            <w:shd w:val="clear" w:color="auto" w:fill="D9D9D9" w:themeFill="background1" w:themeFillShade="D9"/>
            <w:noWrap/>
          </w:tcPr>
          <w:p w14:paraId="186CF91F" w14:textId="77777777" w:rsidR="009D6DE3" w:rsidRDefault="009D6DE3" w:rsidP="007F04E9">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lastRenderedPageBreak/>
              <w:t xml:space="preserve">Technical evaluation  </w:t>
            </w:r>
          </w:p>
        </w:tc>
        <w:tc>
          <w:tcPr>
            <w:tcW w:w="1012" w:type="pct"/>
            <w:tcBorders>
              <w:bottom w:val="nil"/>
            </w:tcBorders>
            <w:shd w:val="clear" w:color="auto" w:fill="D9D9D9" w:themeFill="background1" w:themeFillShade="D9"/>
          </w:tcPr>
          <w:p w14:paraId="7BD43227" w14:textId="1890AD5B" w:rsidR="009D6DE3" w:rsidRDefault="009D6DE3" w:rsidP="007F04E9">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Points</w:t>
            </w:r>
            <w:r w:rsidR="00C5613B">
              <w:rPr>
                <w:rFonts w:ascii="Cambria" w:eastAsia="Arial Unicode MS" w:hAnsi="Cambria" w:cs="Gill Sans"/>
                <w:b/>
                <w:color w:val="auto"/>
                <w:lang w:val="en-GB"/>
              </w:rPr>
              <w:t xml:space="preserve"> 70</w:t>
            </w:r>
          </w:p>
        </w:tc>
      </w:tr>
      <w:tr w:rsidR="009D6DE3" w:rsidRPr="0036198B" w14:paraId="060740DC" w14:textId="77777777" w:rsidTr="00E51179">
        <w:tc>
          <w:tcPr>
            <w:tcW w:w="3988" w:type="pct"/>
            <w:tcBorders>
              <w:bottom w:val="nil"/>
            </w:tcBorders>
            <w:noWrap/>
          </w:tcPr>
          <w:p w14:paraId="2E51E6D4" w14:textId="2D1903F3" w:rsidR="009D6DE3" w:rsidRPr="00C50FF0" w:rsidRDefault="00393BD3" w:rsidP="00D57B2F">
            <w:pPr>
              <w:pStyle w:val="ListParagraph"/>
              <w:numPr>
                <w:ilvl w:val="0"/>
                <w:numId w:val="10"/>
              </w:numPr>
              <w:spacing w:before="100" w:beforeAutospacing="1" w:after="100" w:afterAutospacing="1" w:line="240" w:lineRule="auto"/>
              <w:jc w:val="both"/>
              <w:rPr>
                <w:rFonts w:ascii="Cambria" w:eastAsia="Arial Unicode MS" w:hAnsi="Cambria" w:cs="Gill Sans"/>
                <w:b/>
                <w:color w:val="auto"/>
                <w:lang w:val="en-GB"/>
              </w:rPr>
            </w:pPr>
            <w:r w:rsidRPr="00393BD3">
              <w:rPr>
                <w:rFonts w:ascii="Cambria" w:eastAsia="Arial Unicode MS" w:hAnsi="Cambria" w:cs="Gill Sans"/>
                <w:b/>
                <w:color w:val="auto"/>
                <w:lang w:val="en-GB"/>
              </w:rPr>
              <w:t xml:space="preserve">Overall Response e.g. the understanding of the assignment by the proposer and the alignment of the proposal submitted with the </w:t>
            </w:r>
            <w:proofErr w:type="spellStart"/>
            <w:r w:rsidRPr="00393BD3">
              <w:rPr>
                <w:rFonts w:ascii="Cambria" w:eastAsia="Arial Unicode MS" w:hAnsi="Cambria" w:cs="Gill Sans"/>
                <w:b/>
                <w:color w:val="auto"/>
                <w:lang w:val="en-GB"/>
              </w:rPr>
              <w:t>ToR</w:t>
            </w:r>
            <w:proofErr w:type="spellEnd"/>
          </w:p>
        </w:tc>
        <w:tc>
          <w:tcPr>
            <w:tcW w:w="1012" w:type="pct"/>
            <w:tcBorders>
              <w:bottom w:val="nil"/>
            </w:tcBorders>
          </w:tcPr>
          <w:p w14:paraId="17111960" w14:textId="0C30B7E9" w:rsidR="009D6DE3" w:rsidRDefault="00393BD3" w:rsidP="007F04E9">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10 points</w:t>
            </w:r>
          </w:p>
        </w:tc>
      </w:tr>
      <w:tr w:rsidR="002505BD" w:rsidRPr="0036198B" w14:paraId="360CD79B" w14:textId="77777777" w:rsidTr="00E51179">
        <w:tc>
          <w:tcPr>
            <w:tcW w:w="3988" w:type="pct"/>
            <w:tcBorders>
              <w:bottom w:val="nil"/>
            </w:tcBorders>
            <w:noWrap/>
          </w:tcPr>
          <w:p w14:paraId="5936BDAD" w14:textId="5DD69F15" w:rsidR="002505BD" w:rsidRPr="00594C8A" w:rsidRDefault="002505BD"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94C8A">
              <w:rPr>
                <w:rFonts w:ascii="Cambria" w:eastAsia="Arial Unicode MS" w:hAnsi="Cambria" w:cs="Gill Sans"/>
                <w:bCs/>
                <w:color w:val="auto"/>
                <w:lang w:val="en-GB"/>
              </w:rPr>
              <w:t xml:space="preserve">1.1 </w:t>
            </w:r>
            <w:r w:rsidR="0034791A" w:rsidRPr="00594C8A">
              <w:rPr>
                <w:rFonts w:ascii="Cambria" w:eastAsia="Arial Unicode MS" w:hAnsi="Cambria" w:cs="Gill Sans"/>
                <w:bCs/>
                <w:color w:val="auto"/>
                <w:lang w:val="en-GB"/>
              </w:rPr>
              <w:t>Completeness of response</w:t>
            </w:r>
          </w:p>
        </w:tc>
        <w:tc>
          <w:tcPr>
            <w:tcW w:w="1012" w:type="pct"/>
            <w:tcBorders>
              <w:bottom w:val="nil"/>
            </w:tcBorders>
          </w:tcPr>
          <w:p w14:paraId="241789C4" w14:textId="6770F3FA" w:rsidR="002505BD" w:rsidRPr="00594C8A" w:rsidRDefault="0034791A" w:rsidP="007F04E9">
            <w:pPr>
              <w:spacing w:before="100" w:beforeAutospacing="1" w:after="100" w:afterAutospacing="1" w:line="240" w:lineRule="auto"/>
              <w:jc w:val="both"/>
              <w:rPr>
                <w:rFonts w:ascii="Cambria" w:eastAsia="Arial Unicode MS" w:hAnsi="Cambria" w:cs="Gill Sans"/>
                <w:bCs/>
                <w:color w:val="auto"/>
                <w:lang w:val="en-GB"/>
              </w:rPr>
            </w:pPr>
            <w:r w:rsidRPr="00594C8A">
              <w:rPr>
                <w:rFonts w:ascii="Cambria" w:eastAsia="Arial Unicode MS" w:hAnsi="Cambria" w:cs="Gill Sans"/>
                <w:bCs/>
                <w:color w:val="auto"/>
                <w:lang w:val="en-GB"/>
              </w:rPr>
              <w:t>5 points</w:t>
            </w:r>
          </w:p>
        </w:tc>
      </w:tr>
      <w:tr w:rsidR="0034791A" w:rsidRPr="0036198B" w14:paraId="5C1B7FCD" w14:textId="77777777" w:rsidTr="00E51179">
        <w:tc>
          <w:tcPr>
            <w:tcW w:w="3988" w:type="pct"/>
            <w:tcBorders>
              <w:bottom w:val="nil"/>
            </w:tcBorders>
            <w:noWrap/>
          </w:tcPr>
          <w:p w14:paraId="6D8C6558" w14:textId="7E914E24" w:rsidR="0034791A" w:rsidRPr="00594C8A" w:rsidRDefault="0034791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94C8A">
              <w:rPr>
                <w:rFonts w:ascii="Cambria" w:eastAsia="Arial Unicode MS" w:hAnsi="Cambria" w:cs="Gill Sans"/>
                <w:bCs/>
                <w:color w:val="auto"/>
                <w:lang w:val="en-GB"/>
              </w:rPr>
              <w:t>1.2 Overall concord between RFP requirement and proposal</w:t>
            </w:r>
          </w:p>
        </w:tc>
        <w:tc>
          <w:tcPr>
            <w:tcW w:w="1012" w:type="pct"/>
            <w:tcBorders>
              <w:bottom w:val="nil"/>
            </w:tcBorders>
          </w:tcPr>
          <w:p w14:paraId="3E18E525" w14:textId="35A7E47D" w:rsidR="0034791A" w:rsidRPr="00594C8A" w:rsidRDefault="00594C8A" w:rsidP="007F04E9">
            <w:pPr>
              <w:spacing w:before="100" w:beforeAutospacing="1" w:after="100" w:afterAutospacing="1" w:line="240" w:lineRule="auto"/>
              <w:jc w:val="both"/>
              <w:rPr>
                <w:rFonts w:ascii="Cambria" w:eastAsia="Arial Unicode MS" w:hAnsi="Cambria" w:cs="Gill Sans"/>
                <w:bCs/>
                <w:color w:val="auto"/>
                <w:lang w:val="en-GB"/>
              </w:rPr>
            </w:pPr>
            <w:r w:rsidRPr="00594C8A">
              <w:rPr>
                <w:rFonts w:ascii="Cambria" w:eastAsia="Arial Unicode MS" w:hAnsi="Cambria" w:cs="Gill Sans"/>
                <w:bCs/>
                <w:color w:val="auto"/>
                <w:lang w:val="en-GB"/>
              </w:rPr>
              <w:t>5 points</w:t>
            </w:r>
          </w:p>
        </w:tc>
      </w:tr>
      <w:tr w:rsidR="009D6DE3" w:rsidRPr="0036198B" w14:paraId="0F3645C6" w14:textId="77777777" w:rsidTr="00E51179">
        <w:tc>
          <w:tcPr>
            <w:tcW w:w="3988" w:type="pct"/>
            <w:tcBorders>
              <w:bottom w:val="nil"/>
            </w:tcBorders>
            <w:noWrap/>
          </w:tcPr>
          <w:p w14:paraId="7DADAA42" w14:textId="6AF38B46" w:rsidR="009D6DE3" w:rsidRPr="0024630A" w:rsidRDefault="0024630A" w:rsidP="00D57B2F">
            <w:pPr>
              <w:pStyle w:val="ListParagraph"/>
              <w:numPr>
                <w:ilvl w:val="0"/>
                <w:numId w:val="10"/>
              </w:num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Company and personnel</w:t>
            </w:r>
          </w:p>
        </w:tc>
        <w:tc>
          <w:tcPr>
            <w:tcW w:w="1012" w:type="pct"/>
            <w:tcBorders>
              <w:bottom w:val="nil"/>
            </w:tcBorders>
          </w:tcPr>
          <w:p w14:paraId="0A6992ED" w14:textId="3FA822C3" w:rsidR="009D6DE3" w:rsidRDefault="003670F3" w:rsidP="007F04E9">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25 points</w:t>
            </w:r>
          </w:p>
        </w:tc>
      </w:tr>
      <w:tr w:rsidR="00594C8A" w:rsidRPr="0036198B" w14:paraId="50876C75" w14:textId="77777777" w:rsidTr="00E51179">
        <w:tc>
          <w:tcPr>
            <w:tcW w:w="3988" w:type="pct"/>
            <w:tcBorders>
              <w:bottom w:val="nil"/>
            </w:tcBorders>
            <w:noWrap/>
          </w:tcPr>
          <w:p w14:paraId="6FA08FA0" w14:textId="026B3740" w:rsidR="00594C8A" w:rsidRPr="00751091" w:rsidRDefault="00594C8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2.1 Range and depth of organizational experience with similar projects</w:t>
            </w:r>
          </w:p>
        </w:tc>
        <w:tc>
          <w:tcPr>
            <w:tcW w:w="1012" w:type="pct"/>
            <w:tcBorders>
              <w:bottom w:val="nil"/>
            </w:tcBorders>
          </w:tcPr>
          <w:p w14:paraId="7DB2D44C" w14:textId="3A15206C" w:rsidR="00594C8A" w:rsidRPr="00751091" w:rsidRDefault="00751091" w:rsidP="007F04E9">
            <w:pPr>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4</w:t>
            </w:r>
            <w:r>
              <w:rPr>
                <w:rFonts w:ascii="Cambria" w:eastAsia="Arial Unicode MS" w:hAnsi="Cambria" w:cs="Gill Sans"/>
                <w:bCs/>
                <w:color w:val="auto"/>
                <w:lang w:val="en-GB"/>
              </w:rPr>
              <w:t xml:space="preserve"> points</w:t>
            </w:r>
          </w:p>
        </w:tc>
      </w:tr>
      <w:tr w:rsidR="00594C8A" w:rsidRPr="0036198B" w14:paraId="2DD372B3" w14:textId="77777777" w:rsidTr="00E51179">
        <w:tc>
          <w:tcPr>
            <w:tcW w:w="3988" w:type="pct"/>
            <w:tcBorders>
              <w:bottom w:val="nil"/>
            </w:tcBorders>
            <w:noWrap/>
          </w:tcPr>
          <w:p w14:paraId="0700774D" w14:textId="0A973355" w:rsidR="00594C8A" w:rsidRPr="00751091" w:rsidRDefault="00594C8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2.2 Samples of previous work</w:t>
            </w:r>
          </w:p>
        </w:tc>
        <w:tc>
          <w:tcPr>
            <w:tcW w:w="1012" w:type="pct"/>
            <w:tcBorders>
              <w:bottom w:val="nil"/>
            </w:tcBorders>
          </w:tcPr>
          <w:p w14:paraId="37ED8350" w14:textId="378CEC96" w:rsidR="00594C8A" w:rsidRPr="00751091" w:rsidRDefault="00751091" w:rsidP="007F04E9">
            <w:pPr>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3</w:t>
            </w:r>
            <w:r w:rsidR="00775336">
              <w:rPr>
                <w:rFonts w:ascii="Cambria" w:eastAsia="Arial Unicode MS" w:hAnsi="Cambria" w:cs="Gill Sans"/>
                <w:bCs/>
                <w:color w:val="auto"/>
                <w:lang w:val="en-GB"/>
              </w:rPr>
              <w:t xml:space="preserve"> points</w:t>
            </w:r>
          </w:p>
        </w:tc>
      </w:tr>
      <w:tr w:rsidR="00594C8A" w:rsidRPr="0036198B" w14:paraId="026111E0" w14:textId="77777777" w:rsidTr="00E51179">
        <w:tc>
          <w:tcPr>
            <w:tcW w:w="3988" w:type="pct"/>
            <w:tcBorders>
              <w:bottom w:val="nil"/>
            </w:tcBorders>
            <w:noWrap/>
          </w:tcPr>
          <w:p w14:paraId="25A3E617" w14:textId="55DDE63A" w:rsidR="00594C8A" w:rsidRPr="00751091" w:rsidRDefault="00594C8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2.3 Numbers of customers, size of projects, number of staff per project</w:t>
            </w:r>
          </w:p>
        </w:tc>
        <w:tc>
          <w:tcPr>
            <w:tcW w:w="1012" w:type="pct"/>
            <w:tcBorders>
              <w:bottom w:val="nil"/>
            </w:tcBorders>
          </w:tcPr>
          <w:p w14:paraId="1BBED0E8" w14:textId="15A4FD57" w:rsidR="00594C8A" w:rsidRPr="00751091" w:rsidRDefault="00751091" w:rsidP="007F04E9">
            <w:pPr>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3</w:t>
            </w:r>
            <w:r w:rsidR="00775336">
              <w:rPr>
                <w:rFonts w:ascii="Cambria" w:eastAsia="Arial Unicode MS" w:hAnsi="Cambria" w:cs="Gill Sans"/>
                <w:bCs/>
                <w:color w:val="auto"/>
                <w:lang w:val="en-GB"/>
              </w:rPr>
              <w:t xml:space="preserve"> points</w:t>
            </w:r>
          </w:p>
        </w:tc>
      </w:tr>
      <w:tr w:rsidR="00594C8A" w:rsidRPr="0036198B" w14:paraId="471CE069" w14:textId="77777777" w:rsidTr="00E51179">
        <w:tc>
          <w:tcPr>
            <w:tcW w:w="3988" w:type="pct"/>
            <w:tcBorders>
              <w:bottom w:val="nil"/>
            </w:tcBorders>
            <w:noWrap/>
          </w:tcPr>
          <w:p w14:paraId="6A4654C3" w14:textId="6B7E45DC" w:rsidR="00594C8A" w:rsidRPr="00751091" w:rsidRDefault="00594C8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2.4 Client references</w:t>
            </w:r>
          </w:p>
        </w:tc>
        <w:tc>
          <w:tcPr>
            <w:tcW w:w="1012" w:type="pct"/>
            <w:tcBorders>
              <w:bottom w:val="nil"/>
            </w:tcBorders>
          </w:tcPr>
          <w:p w14:paraId="272EBD32" w14:textId="3F71FC90" w:rsidR="00594C8A" w:rsidRPr="00751091" w:rsidRDefault="00751091" w:rsidP="007F04E9">
            <w:pPr>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7</w:t>
            </w:r>
            <w:r w:rsidR="00775336">
              <w:rPr>
                <w:rFonts w:ascii="Cambria" w:eastAsia="Arial Unicode MS" w:hAnsi="Cambria" w:cs="Gill Sans"/>
                <w:bCs/>
                <w:color w:val="auto"/>
                <w:lang w:val="en-GB"/>
              </w:rPr>
              <w:t xml:space="preserve"> points</w:t>
            </w:r>
          </w:p>
        </w:tc>
      </w:tr>
      <w:tr w:rsidR="00594C8A" w:rsidRPr="0036198B" w14:paraId="69DFCE7F" w14:textId="77777777" w:rsidTr="00E51179">
        <w:tc>
          <w:tcPr>
            <w:tcW w:w="3988" w:type="pct"/>
            <w:tcBorders>
              <w:bottom w:val="nil"/>
            </w:tcBorders>
            <w:noWrap/>
          </w:tcPr>
          <w:p w14:paraId="27ADC06B" w14:textId="673114D9" w:rsidR="00594C8A" w:rsidRPr="00751091" w:rsidRDefault="00594C8A"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2.5</w:t>
            </w:r>
            <w:r w:rsidR="00751091" w:rsidRPr="00751091">
              <w:rPr>
                <w:rFonts w:ascii="Cambria" w:eastAsia="Arial Unicode MS" w:hAnsi="Cambria" w:cs="Gill Sans"/>
                <w:bCs/>
                <w:color w:val="auto"/>
                <w:lang w:val="en-GB"/>
              </w:rPr>
              <w:t xml:space="preserve"> Key personnel: relevant experience and qualifications of the proposed team for the assignment</w:t>
            </w:r>
          </w:p>
        </w:tc>
        <w:tc>
          <w:tcPr>
            <w:tcW w:w="1012" w:type="pct"/>
            <w:tcBorders>
              <w:bottom w:val="nil"/>
            </w:tcBorders>
          </w:tcPr>
          <w:p w14:paraId="4FBB9213" w14:textId="317E7067" w:rsidR="00594C8A" w:rsidRPr="00751091" w:rsidRDefault="00751091" w:rsidP="007F04E9">
            <w:pPr>
              <w:spacing w:before="100" w:beforeAutospacing="1" w:after="100" w:afterAutospacing="1" w:line="240" w:lineRule="auto"/>
              <w:jc w:val="both"/>
              <w:rPr>
                <w:rFonts w:ascii="Cambria" w:eastAsia="Arial Unicode MS" w:hAnsi="Cambria" w:cs="Gill Sans"/>
                <w:bCs/>
                <w:color w:val="auto"/>
                <w:lang w:val="en-GB"/>
              </w:rPr>
            </w:pPr>
            <w:r w:rsidRPr="00751091">
              <w:rPr>
                <w:rFonts w:ascii="Cambria" w:eastAsia="Arial Unicode MS" w:hAnsi="Cambria" w:cs="Gill Sans"/>
                <w:bCs/>
                <w:color w:val="auto"/>
                <w:lang w:val="en-GB"/>
              </w:rPr>
              <w:t>8</w:t>
            </w:r>
            <w:r w:rsidR="00775336">
              <w:rPr>
                <w:rFonts w:ascii="Cambria" w:eastAsia="Arial Unicode MS" w:hAnsi="Cambria" w:cs="Gill Sans"/>
                <w:bCs/>
                <w:color w:val="auto"/>
                <w:lang w:val="en-GB"/>
              </w:rPr>
              <w:t xml:space="preserve"> points</w:t>
            </w:r>
          </w:p>
        </w:tc>
      </w:tr>
      <w:tr w:rsidR="009D6DE3" w:rsidRPr="0036198B" w14:paraId="29850963" w14:textId="77777777" w:rsidTr="00E51179">
        <w:tc>
          <w:tcPr>
            <w:tcW w:w="3988" w:type="pct"/>
            <w:tcBorders>
              <w:bottom w:val="nil"/>
            </w:tcBorders>
            <w:noWrap/>
          </w:tcPr>
          <w:p w14:paraId="418FDA9C" w14:textId="16D14333" w:rsidR="009D6DE3" w:rsidRPr="0024630A" w:rsidRDefault="0024630A" w:rsidP="00D57B2F">
            <w:pPr>
              <w:pStyle w:val="ListParagraph"/>
              <w:numPr>
                <w:ilvl w:val="0"/>
                <w:numId w:val="10"/>
              </w:num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 xml:space="preserve">Proposed </w:t>
            </w:r>
            <w:r w:rsidRPr="0024630A">
              <w:rPr>
                <w:rFonts w:ascii="Cambria" w:eastAsia="Arial Unicode MS" w:hAnsi="Cambria" w:cs="Gill Sans"/>
                <w:b/>
                <w:color w:val="auto"/>
                <w:lang w:val="en-GB"/>
              </w:rPr>
              <w:t>Methodology and Approach e.g. Work plan showing detail sampling methods, project implementation plan in line with the project</w:t>
            </w:r>
          </w:p>
        </w:tc>
        <w:tc>
          <w:tcPr>
            <w:tcW w:w="1012" w:type="pct"/>
            <w:tcBorders>
              <w:bottom w:val="nil"/>
            </w:tcBorders>
          </w:tcPr>
          <w:p w14:paraId="46C25D60" w14:textId="3B9B8F3E" w:rsidR="009D6DE3" w:rsidRDefault="002505BD" w:rsidP="007F04E9">
            <w:pPr>
              <w:spacing w:before="100" w:beforeAutospacing="1" w:after="100" w:afterAutospacing="1" w:line="240" w:lineRule="auto"/>
              <w:jc w:val="both"/>
              <w:rPr>
                <w:rFonts w:ascii="Cambria" w:eastAsia="Arial Unicode MS" w:hAnsi="Cambria" w:cs="Gill Sans"/>
                <w:b/>
                <w:color w:val="auto"/>
                <w:lang w:val="en-GB"/>
              </w:rPr>
            </w:pPr>
            <w:r>
              <w:rPr>
                <w:rFonts w:ascii="Cambria" w:eastAsia="Arial Unicode MS" w:hAnsi="Cambria" w:cs="Gill Sans"/>
                <w:b/>
                <w:color w:val="auto"/>
                <w:lang w:val="en-GB"/>
              </w:rPr>
              <w:t>35 points</w:t>
            </w:r>
          </w:p>
        </w:tc>
      </w:tr>
      <w:tr w:rsidR="00775336" w:rsidRPr="0036198B" w14:paraId="5CA5581D" w14:textId="77777777" w:rsidTr="00E51179">
        <w:tc>
          <w:tcPr>
            <w:tcW w:w="3988" w:type="pct"/>
            <w:tcBorders>
              <w:bottom w:val="nil"/>
            </w:tcBorders>
            <w:noWrap/>
          </w:tcPr>
          <w:p w14:paraId="21BD2593" w14:textId="59FB73D3" w:rsidR="00775336" w:rsidRPr="00565FC6" w:rsidRDefault="00775336"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 xml:space="preserve">3.1 Proposed work plan and approach of implementation of tasks as per the </w:t>
            </w:r>
            <w:proofErr w:type="spellStart"/>
            <w:r w:rsidRPr="00565FC6">
              <w:rPr>
                <w:rFonts w:ascii="Cambria" w:eastAsia="Arial Unicode MS" w:hAnsi="Cambria" w:cs="Gill Sans"/>
                <w:bCs/>
                <w:color w:val="auto"/>
                <w:lang w:val="en-GB"/>
              </w:rPr>
              <w:t>ToR</w:t>
            </w:r>
            <w:proofErr w:type="spellEnd"/>
          </w:p>
        </w:tc>
        <w:tc>
          <w:tcPr>
            <w:tcW w:w="1012" w:type="pct"/>
            <w:tcBorders>
              <w:bottom w:val="nil"/>
            </w:tcBorders>
          </w:tcPr>
          <w:p w14:paraId="70573551" w14:textId="454C317A" w:rsidR="00775336" w:rsidRPr="00565FC6" w:rsidRDefault="008A65EC" w:rsidP="007F04E9">
            <w:pPr>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15 points</w:t>
            </w:r>
          </w:p>
        </w:tc>
      </w:tr>
      <w:tr w:rsidR="008A65EC" w:rsidRPr="0036198B" w14:paraId="08F5B034" w14:textId="77777777" w:rsidTr="00E51179">
        <w:tc>
          <w:tcPr>
            <w:tcW w:w="3988" w:type="pct"/>
            <w:tcBorders>
              <w:bottom w:val="nil"/>
            </w:tcBorders>
            <w:noWrap/>
          </w:tcPr>
          <w:p w14:paraId="2B18D348" w14:textId="487F746A" w:rsidR="008A65EC" w:rsidRPr="00565FC6" w:rsidRDefault="008A65EC"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3.2 Implementation strategies, monitoring and evaluation, quality control mechanism</w:t>
            </w:r>
          </w:p>
        </w:tc>
        <w:tc>
          <w:tcPr>
            <w:tcW w:w="1012" w:type="pct"/>
            <w:tcBorders>
              <w:bottom w:val="nil"/>
            </w:tcBorders>
          </w:tcPr>
          <w:p w14:paraId="726E350A" w14:textId="017DF920" w:rsidR="008A65EC" w:rsidRPr="00565FC6" w:rsidRDefault="008A65EC" w:rsidP="007F04E9">
            <w:pPr>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10 points</w:t>
            </w:r>
          </w:p>
        </w:tc>
      </w:tr>
      <w:tr w:rsidR="008A65EC" w:rsidRPr="0036198B" w14:paraId="618AEE07" w14:textId="77777777" w:rsidTr="00E51179">
        <w:tc>
          <w:tcPr>
            <w:tcW w:w="3988" w:type="pct"/>
            <w:tcBorders>
              <w:bottom w:val="nil"/>
            </w:tcBorders>
            <w:noWrap/>
          </w:tcPr>
          <w:p w14:paraId="26389DCD" w14:textId="3276E898" w:rsidR="008A65EC" w:rsidRPr="00565FC6" w:rsidRDefault="008A65EC"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3.3 Technologies used – compatibility with UNICEF</w:t>
            </w:r>
          </w:p>
        </w:tc>
        <w:tc>
          <w:tcPr>
            <w:tcW w:w="1012" w:type="pct"/>
            <w:tcBorders>
              <w:bottom w:val="nil"/>
            </w:tcBorders>
          </w:tcPr>
          <w:p w14:paraId="650A91DE" w14:textId="73C234EF" w:rsidR="008A65EC" w:rsidRPr="00565FC6" w:rsidRDefault="00565FC6" w:rsidP="007F04E9">
            <w:pPr>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5 points</w:t>
            </w:r>
          </w:p>
        </w:tc>
      </w:tr>
      <w:tr w:rsidR="00565FC6" w:rsidRPr="0036198B" w14:paraId="2751167F" w14:textId="77777777" w:rsidTr="00E51179">
        <w:tc>
          <w:tcPr>
            <w:tcW w:w="3988" w:type="pct"/>
            <w:tcBorders>
              <w:bottom w:val="nil"/>
            </w:tcBorders>
            <w:noWrap/>
          </w:tcPr>
          <w:p w14:paraId="51E24464" w14:textId="687D552E" w:rsidR="00565FC6" w:rsidRPr="00565FC6" w:rsidRDefault="00565FC6" w:rsidP="007F04E9">
            <w:pPr>
              <w:pStyle w:val="ListParagraph"/>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3.4 Innovative approach</w:t>
            </w:r>
          </w:p>
        </w:tc>
        <w:tc>
          <w:tcPr>
            <w:tcW w:w="1012" w:type="pct"/>
            <w:tcBorders>
              <w:bottom w:val="nil"/>
            </w:tcBorders>
          </w:tcPr>
          <w:p w14:paraId="70668033" w14:textId="7AA146E5" w:rsidR="00565FC6" w:rsidRPr="00565FC6" w:rsidRDefault="00565FC6" w:rsidP="007F04E9">
            <w:pPr>
              <w:spacing w:before="100" w:beforeAutospacing="1" w:after="100" w:afterAutospacing="1" w:line="240" w:lineRule="auto"/>
              <w:jc w:val="both"/>
              <w:rPr>
                <w:rFonts w:ascii="Cambria" w:eastAsia="Arial Unicode MS" w:hAnsi="Cambria" w:cs="Gill Sans"/>
                <w:bCs/>
                <w:color w:val="auto"/>
                <w:lang w:val="en-GB"/>
              </w:rPr>
            </w:pPr>
            <w:r w:rsidRPr="00565FC6">
              <w:rPr>
                <w:rFonts w:ascii="Cambria" w:eastAsia="Arial Unicode MS" w:hAnsi="Cambria" w:cs="Gill Sans"/>
                <w:bCs/>
                <w:color w:val="auto"/>
                <w:lang w:val="en-GB"/>
              </w:rPr>
              <w:t>5 points</w:t>
            </w:r>
          </w:p>
        </w:tc>
      </w:tr>
      <w:tr w:rsidR="009D6DE3" w:rsidRPr="0036198B" w14:paraId="775D199B" w14:textId="77777777" w:rsidTr="00E51179">
        <w:trPr>
          <w:trHeight w:val="366"/>
        </w:trPr>
        <w:tc>
          <w:tcPr>
            <w:tcW w:w="3988" w:type="pct"/>
            <w:tcBorders>
              <w:bottom w:val="nil"/>
            </w:tcBorders>
            <w:shd w:val="clear" w:color="auto" w:fill="D9D9D9" w:themeFill="background1" w:themeFillShade="D9"/>
            <w:noWrap/>
          </w:tcPr>
          <w:p w14:paraId="41C0E710" w14:textId="64B89685" w:rsidR="009D6DE3" w:rsidRDefault="009D6DE3" w:rsidP="00A56813">
            <w:pPr>
              <w:spacing w:before="100" w:beforeAutospacing="1" w:after="100" w:afterAutospacing="1" w:line="240" w:lineRule="auto"/>
              <w:rPr>
                <w:rFonts w:ascii="Cambria" w:eastAsia="Arial Unicode MS" w:hAnsi="Cambria" w:cs="Gill Sans"/>
                <w:b/>
                <w:color w:val="auto"/>
                <w:lang w:val="en-GB"/>
              </w:rPr>
            </w:pPr>
            <w:r>
              <w:rPr>
                <w:rFonts w:ascii="Cambria" w:eastAsia="Arial Unicode MS" w:hAnsi="Cambria" w:cs="Gill Sans"/>
                <w:b/>
                <w:color w:val="auto"/>
                <w:lang w:val="en-GB"/>
              </w:rPr>
              <w:t>Price proposal</w:t>
            </w:r>
          </w:p>
        </w:tc>
        <w:tc>
          <w:tcPr>
            <w:tcW w:w="1012" w:type="pct"/>
            <w:tcBorders>
              <w:bottom w:val="nil"/>
            </w:tcBorders>
            <w:shd w:val="clear" w:color="auto" w:fill="D9D9D9" w:themeFill="background1" w:themeFillShade="D9"/>
          </w:tcPr>
          <w:p w14:paraId="18D325C8" w14:textId="442AD965" w:rsidR="009D6DE3" w:rsidRDefault="009D6DE3" w:rsidP="00A56813">
            <w:pPr>
              <w:spacing w:before="100" w:beforeAutospacing="1" w:after="100" w:afterAutospacing="1" w:line="240" w:lineRule="auto"/>
              <w:rPr>
                <w:rFonts w:ascii="Cambria" w:eastAsia="Arial Unicode MS" w:hAnsi="Cambria" w:cs="Gill Sans"/>
                <w:b/>
                <w:color w:val="auto"/>
                <w:lang w:val="en-GB"/>
              </w:rPr>
            </w:pPr>
            <w:r w:rsidRPr="009D6DE3">
              <w:rPr>
                <w:rFonts w:ascii="Cambria" w:eastAsia="Arial Unicode MS" w:hAnsi="Cambria" w:cs="Gill Sans"/>
                <w:b/>
                <w:color w:val="auto"/>
                <w:lang w:val="en-GB"/>
              </w:rPr>
              <w:t>Points</w:t>
            </w:r>
            <w:r w:rsidR="00C5613B">
              <w:rPr>
                <w:rFonts w:ascii="Cambria" w:eastAsia="Arial Unicode MS" w:hAnsi="Cambria" w:cs="Gill Sans"/>
                <w:b/>
                <w:color w:val="auto"/>
                <w:lang w:val="en-GB"/>
              </w:rPr>
              <w:t xml:space="preserve"> 30</w:t>
            </w:r>
          </w:p>
        </w:tc>
      </w:tr>
      <w:tr w:rsidR="00A9046C" w:rsidRPr="00AF1B08" w14:paraId="11860FD0" w14:textId="77777777" w:rsidTr="00E51179">
        <w:tc>
          <w:tcPr>
            <w:tcW w:w="5000" w:type="pct"/>
            <w:gridSpan w:val="2"/>
            <w:tcBorders>
              <w:top w:val="single" w:sz="4" w:space="0" w:color="auto"/>
              <w:left w:val="nil"/>
              <w:bottom w:val="nil"/>
              <w:right w:val="nil"/>
            </w:tcBorders>
            <w:noWrap/>
            <w:hideMark/>
          </w:tcPr>
          <w:p w14:paraId="4483DB6F" w14:textId="77777777" w:rsidR="00A9046C" w:rsidRPr="00591FFB" w:rsidRDefault="00A9046C" w:rsidP="00A56813">
            <w:pPr>
              <w:spacing w:line="240" w:lineRule="auto"/>
              <w:ind w:left="342" w:hanging="342"/>
              <w:rPr>
                <w:rFonts w:ascii="Cambria" w:eastAsia="Arial Unicode MS" w:hAnsi="Cambria" w:cs="Gill Sans"/>
                <w:color w:val="auto"/>
                <w:sz w:val="16"/>
                <w:szCs w:val="16"/>
                <w:lang w:val="en-AU"/>
              </w:rPr>
            </w:pPr>
          </w:p>
        </w:tc>
      </w:tr>
      <w:tr w:rsidR="00FE315D" w:rsidRPr="00AF1B08" w14:paraId="69B4F812" w14:textId="77777777" w:rsidTr="00E51179">
        <w:tc>
          <w:tcPr>
            <w:tcW w:w="5000" w:type="pct"/>
            <w:gridSpan w:val="2"/>
            <w:tcBorders>
              <w:top w:val="nil"/>
              <w:left w:val="nil"/>
              <w:bottom w:val="nil"/>
              <w:right w:val="nil"/>
            </w:tcBorders>
            <w:noWrap/>
          </w:tcPr>
          <w:p w14:paraId="5F1953E9" w14:textId="77777777" w:rsidR="00FE315D" w:rsidRPr="00591FFB" w:rsidRDefault="00FE315D" w:rsidP="00A56813">
            <w:pPr>
              <w:spacing w:line="240" w:lineRule="auto"/>
              <w:ind w:left="342" w:hanging="342"/>
              <w:rPr>
                <w:rFonts w:ascii="Cambria" w:eastAsia="Arial Unicode MS" w:hAnsi="Cambria" w:cs="Gill Sans"/>
                <w:color w:val="auto"/>
                <w:sz w:val="16"/>
                <w:szCs w:val="16"/>
                <w:lang w:val="en-AU"/>
              </w:rPr>
            </w:pPr>
          </w:p>
        </w:tc>
      </w:tr>
    </w:tbl>
    <w:p w14:paraId="5E9DAFFE" w14:textId="77777777" w:rsidR="007D187E" w:rsidRPr="00AF1B08" w:rsidRDefault="007D187E" w:rsidP="000C569F">
      <w:pPr>
        <w:spacing w:before="120" w:after="200"/>
        <w:rPr>
          <w:rFonts w:ascii="Cambria" w:eastAsia="Arial Unicode MS" w:hAnsi="Cambria" w:cs="Gill Sans"/>
        </w:rPr>
      </w:pPr>
    </w:p>
    <w:sectPr w:rsidR="007D187E" w:rsidRPr="00AF1B08" w:rsidSect="008B0090">
      <w:headerReference w:type="default" r:id="rId11"/>
      <w:footerReference w:type="default" r:id="rId12"/>
      <w:headerReference w:type="first" r:id="rId13"/>
      <w:footerReference w:type="first" r:id="rId14"/>
      <w:pgSz w:w="11900" w:h="16820" w:code="1"/>
      <w:pgMar w:top="191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49E2" w14:textId="77777777" w:rsidR="00CE1263" w:rsidRDefault="00CE1263" w:rsidP="000157CE">
      <w:pPr>
        <w:spacing w:line="240" w:lineRule="auto"/>
      </w:pPr>
      <w:r>
        <w:separator/>
      </w:r>
    </w:p>
  </w:endnote>
  <w:endnote w:type="continuationSeparator" w:id="0">
    <w:p w14:paraId="02684C2F" w14:textId="77777777" w:rsidR="00CE1263" w:rsidRDefault="00CE1263" w:rsidP="000157CE">
      <w:pPr>
        <w:spacing w:line="240" w:lineRule="auto"/>
      </w:pPr>
      <w:r>
        <w:continuationSeparator/>
      </w:r>
    </w:p>
  </w:endnote>
  <w:endnote w:type="continuationNotice" w:id="1">
    <w:p w14:paraId="78DA9560" w14:textId="77777777" w:rsidR="00CE1263" w:rsidRDefault="00CE12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Gill Sans">
    <w:charset w:val="00"/>
    <w:family w:val="auto"/>
    <w:pitch w:val="variable"/>
    <w:sig w:usb0="800002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2DC8" w14:textId="64CC1EED" w:rsidR="00B36C69" w:rsidRPr="00AF1B08" w:rsidRDefault="00B36C69" w:rsidP="00090DEF">
    <w:pPr>
      <w:pStyle w:val="Footer"/>
      <w:jc w:val="right"/>
      <w:rPr>
        <w:rFonts w:ascii="Cambria" w:hAnsi="Cambria"/>
      </w:rPr>
    </w:pPr>
    <w:r w:rsidRPr="00090DEF">
      <w:rPr>
        <w:rFonts w:ascii="Cambria" w:hAnsi="Cambria"/>
      </w:rPr>
      <w:t xml:space="preserve">Page | </w:t>
    </w:r>
    <w:r w:rsidRPr="00090DEF">
      <w:rPr>
        <w:rFonts w:ascii="Cambria" w:hAnsi="Cambria"/>
      </w:rPr>
      <w:fldChar w:fldCharType="begin"/>
    </w:r>
    <w:r w:rsidRPr="00090DEF">
      <w:rPr>
        <w:rFonts w:ascii="Cambria" w:hAnsi="Cambria"/>
      </w:rPr>
      <w:instrText xml:space="preserve"> PAGE   \* MERGEFORMAT </w:instrText>
    </w:r>
    <w:r w:rsidRPr="00090DEF">
      <w:rPr>
        <w:rFonts w:ascii="Cambria" w:hAnsi="Cambria"/>
      </w:rPr>
      <w:fldChar w:fldCharType="separate"/>
    </w:r>
    <w:r w:rsidR="00104477">
      <w:rPr>
        <w:rFonts w:ascii="Cambria" w:hAnsi="Cambria"/>
        <w:noProof/>
      </w:rPr>
      <w:t>3</w:t>
    </w:r>
    <w:r w:rsidRPr="00090DEF">
      <w:rPr>
        <w:rFonts w:ascii="Cambria" w:hAnsi="Cambria"/>
        <w:noProof/>
      </w:rPr>
      <w:fldChar w:fldCharType="end"/>
    </w:r>
  </w:p>
  <w:p w14:paraId="1F6B3CBB" w14:textId="77777777" w:rsidR="00B36C69" w:rsidRDefault="00B36C69" w:rsidP="00090DEF">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D73B" w14:textId="7E573F4F" w:rsidR="00B36C69" w:rsidRPr="00AF1B08" w:rsidRDefault="00B36C69" w:rsidP="000D25C9">
    <w:pPr>
      <w:pStyle w:val="Footer"/>
      <w:jc w:val="right"/>
      <w:rPr>
        <w:rFonts w:ascii="Cambria" w:hAnsi="Cambria"/>
      </w:rPr>
    </w:pPr>
    <w:r w:rsidRPr="00090DEF">
      <w:rPr>
        <w:rFonts w:ascii="Cambria" w:hAnsi="Cambria"/>
      </w:rPr>
      <w:t xml:space="preserve">Page | </w:t>
    </w:r>
    <w:r w:rsidRPr="00090DEF">
      <w:rPr>
        <w:rFonts w:ascii="Cambria" w:hAnsi="Cambria"/>
      </w:rPr>
      <w:fldChar w:fldCharType="begin"/>
    </w:r>
    <w:r w:rsidRPr="00090DEF">
      <w:rPr>
        <w:rFonts w:ascii="Cambria" w:hAnsi="Cambria"/>
      </w:rPr>
      <w:instrText xml:space="preserve"> PAGE   \* MERGEFORMAT </w:instrText>
    </w:r>
    <w:r w:rsidRPr="00090DEF">
      <w:rPr>
        <w:rFonts w:ascii="Cambria" w:hAnsi="Cambria"/>
      </w:rPr>
      <w:fldChar w:fldCharType="separate"/>
    </w:r>
    <w:r w:rsidR="00F5694B">
      <w:rPr>
        <w:rFonts w:ascii="Cambria" w:hAnsi="Cambria"/>
        <w:noProof/>
      </w:rPr>
      <w:t>1</w:t>
    </w:r>
    <w:r w:rsidRPr="00090DEF">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292D" w14:textId="77777777" w:rsidR="00CE1263" w:rsidRDefault="00CE1263" w:rsidP="000157CE">
      <w:pPr>
        <w:spacing w:line="240" w:lineRule="auto"/>
      </w:pPr>
      <w:r>
        <w:separator/>
      </w:r>
    </w:p>
  </w:footnote>
  <w:footnote w:type="continuationSeparator" w:id="0">
    <w:p w14:paraId="1B409791" w14:textId="77777777" w:rsidR="00CE1263" w:rsidRDefault="00CE1263" w:rsidP="000157CE">
      <w:pPr>
        <w:spacing w:line="240" w:lineRule="auto"/>
      </w:pPr>
      <w:r>
        <w:continuationSeparator/>
      </w:r>
    </w:p>
  </w:footnote>
  <w:footnote w:type="continuationNotice" w:id="1">
    <w:p w14:paraId="5192E968" w14:textId="77777777" w:rsidR="00CE1263" w:rsidRDefault="00CE12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0460"/>
    </w:tblGrid>
    <w:tr w:rsidR="00B36C69" w:rsidRPr="00FA025F" w14:paraId="7B086D50" w14:textId="77777777" w:rsidTr="00097F81">
      <w:tc>
        <w:tcPr>
          <w:tcW w:w="11016" w:type="dxa"/>
        </w:tcPr>
        <w:p w14:paraId="22B0FDE1" w14:textId="77777777" w:rsidR="00B36C69" w:rsidRPr="00FA025F" w:rsidRDefault="00B36C69" w:rsidP="00097F81"/>
      </w:tc>
    </w:tr>
    <w:tr w:rsidR="00B36C69" w:rsidRPr="00FA025F" w14:paraId="4BB8D881" w14:textId="77777777" w:rsidTr="00FA025F">
      <w:trPr>
        <w:trHeight w:val="72"/>
      </w:trPr>
      <w:tc>
        <w:tcPr>
          <w:tcW w:w="11016" w:type="dxa"/>
          <w:shd w:val="clear" w:color="auto" w:fill="526DB0"/>
        </w:tcPr>
        <w:p w14:paraId="0D568855" w14:textId="77777777" w:rsidR="00B36C69" w:rsidRPr="00FA025F" w:rsidRDefault="00B36C69" w:rsidP="00097F81">
          <w:pPr>
            <w:pStyle w:val="MediumGrid21"/>
            <w:rPr>
              <w:sz w:val="2"/>
            </w:rPr>
          </w:pPr>
        </w:p>
      </w:tc>
    </w:tr>
  </w:tbl>
  <w:p w14:paraId="0D56AC7A" w14:textId="77777777" w:rsidR="00B36C69" w:rsidRDefault="00B36C69" w:rsidP="00097F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9971" w14:textId="46B9F1A6" w:rsidR="00B36C69" w:rsidRPr="0035108D" w:rsidRDefault="00C5613B" w:rsidP="00A9537B">
    <w:pPr>
      <w:spacing w:line="240" w:lineRule="auto"/>
      <w:rPr>
        <w:rFonts w:ascii="Cambria" w:hAnsi="Cambria"/>
        <w:sz w:val="48"/>
        <w:szCs w:val="48"/>
      </w:rPr>
    </w:pPr>
    <w:r>
      <w:rPr>
        <w:rFonts w:ascii="Cambria" w:hAnsi="Cambria"/>
        <w:noProof/>
        <w:sz w:val="48"/>
        <w:szCs w:val="48"/>
      </w:rPr>
      <w:object w:dxaOrig="1440" w:dyaOrig="1440" w14:anchorId="343500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69.15pt;margin-top:-18pt;width:64.05pt;height:68.4pt;z-index:251658240;mso-wrap-edited:f" wrapcoords="-342 0 -342 20955 21600 20955 21600 0 -342 0" o:allowincell="f">
          <v:imagedata r:id="rId1" o:title=""/>
          <w10:wrap type="through"/>
        </v:shape>
        <o:OLEObject Type="Embed" ProgID="WPDraw30.Drawing" ShapeID="_x0000_s1025" DrawAspect="Content" ObjectID="_1813657670" r:id="rId2"/>
      </w:object>
    </w:r>
    <w:r w:rsidR="00B36C69" w:rsidRPr="0035108D">
      <w:rPr>
        <w:rFonts w:ascii="Cambria" w:hAnsi="Cambria"/>
        <w:sz w:val="48"/>
        <w:szCs w:val="48"/>
      </w:rPr>
      <w:t xml:space="preserve">TERMS OF REFERENCE FOR </w:t>
    </w:r>
    <w:r w:rsidR="00B36C69">
      <w:rPr>
        <w:rFonts w:ascii="Cambria" w:hAnsi="Cambria"/>
        <w:sz w:val="48"/>
        <w:szCs w:val="48"/>
      </w:rPr>
      <w:t>I</w:t>
    </w:r>
    <w:r w:rsidR="00EF4BEB">
      <w:rPr>
        <w:rFonts w:ascii="Cambria" w:hAnsi="Cambria"/>
        <w:sz w:val="48"/>
        <w:szCs w:val="48"/>
      </w:rPr>
      <w:t>NSTITUTIONAL</w:t>
    </w:r>
    <w:r w:rsidR="00B36C69">
      <w:rPr>
        <w:rFonts w:ascii="Cambria" w:hAnsi="Cambria"/>
        <w:sz w:val="48"/>
        <w:szCs w:val="48"/>
      </w:rPr>
      <w:t xml:space="preserve"> CONTRACTORS</w:t>
    </w:r>
    <w:r w:rsidR="002069DC" w:rsidRPr="002069DC">
      <w:rPr>
        <w:rFonts w:ascii="Cambria" w:hAnsi="Cambria"/>
        <w:sz w:val="48"/>
        <w:szCs w:val="48"/>
      </w:rPr>
      <w:t xml:space="preserve"> </w:t>
    </w:r>
  </w:p>
  <w:tbl>
    <w:tblPr>
      <w:tblW w:w="10800" w:type="dxa"/>
      <w:shd w:val="clear" w:color="auto" w:fill="FF0000"/>
      <w:tblCellMar>
        <w:left w:w="0" w:type="dxa"/>
        <w:right w:w="0" w:type="dxa"/>
      </w:tblCellMar>
      <w:tblLook w:val="04A0" w:firstRow="1" w:lastRow="0" w:firstColumn="1" w:lastColumn="0" w:noHBand="0" w:noVBand="1"/>
    </w:tblPr>
    <w:tblGrid>
      <w:gridCol w:w="10800"/>
    </w:tblGrid>
    <w:tr w:rsidR="00B36C69" w:rsidRPr="00FA025F" w14:paraId="7137491E" w14:textId="77777777" w:rsidTr="00D71813">
      <w:tc>
        <w:tcPr>
          <w:tcW w:w="10800" w:type="dxa"/>
          <w:shd w:val="clear" w:color="auto" w:fill="FF0000"/>
        </w:tcPr>
        <w:p w14:paraId="717D5BCA" w14:textId="77777777" w:rsidR="00B36C69" w:rsidRPr="00FA025F" w:rsidRDefault="00B36C69" w:rsidP="00CB2BB4">
          <w:pPr>
            <w:tabs>
              <w:tab w:val="left" w:pos="720"/>
              <w:tab w:val="left" w:pos="1440"/>
              <w:tab w:val="left" w:pos="1828"/>
            </w:tabs>
            <w:spacing w:before="60" w:after="40"/>
          </w:pPr>
        </w:p>
      </w:tc>
    </w:tr>
  </w:tbl>
  <w:p w14:paraId="70FD0419" w14:textId="77777777" w:rsidR="00B36C69" w:rsidRDefault="00B36C69" w:rsidP="0015288B">
    <w:pPr>
      <w:pStyle w:val="MediumGrid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7A7A7A"/>
      </w:rPr>
    </w:lvl>
  </w:abstractNum>
  <w:abstractNum w:abstractNumId="1" w15:restartNumberingAfterBreak="0">
    <w:nsid w:val="00AD1D39"/>
    <w:multiLevelType w:val="hybridMultilevel"/>
    <w:tmpl w:val="A5E6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236F8"/>
    <w:multiLevelType w:val="hybridMultilevel"/>
    <w:tmpl w:val="1D3AA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C7DFC"/>
    <w:multiLevelType w:val="hybridMultilevel"/>
    <w:tmpl w:val="6852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E092B"/>
    <w:multiLevelType w:val="hybridMultilevel"/>
    <w:tmpl w:val="862CBEFC"/>
    <w:lvl w:ilvl="0" w:tplc="42A8B67E">
      <w:start w:val="1"/>
      <w:numFmt w:val="bullet"/>
      <w:lvlText w:val="-"/>
      <w:lvlJc w:val="left"/>
      <w:pPr>
        <w:ind w:left="1080" w:hanging="360"/>
      </w:pPr>
      <w:rPr>
        <w:rFonts w:ascii="Cambria" w:eastAsia="Arial Unicode MS" w:hAnsi="Cambria"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5AC58"/>
    <w:multiLevelType w:val="hybridMultilevel"/>
    <w:tmpl w:val="F1028572"/>
    <w:lvl w:ilvl="0" w:tplc="DDB60B36">
      <w:start w:val="1"/>
      <w:numFmt w:val="bullet"/>
      <w:lvlText w:val=""/>
      <w:lvlJc w:val="left"/>
      <w:pPr>
        <w:ind w:left="720" w:hanging="360"/>
      </w:pPr>
      <w:rPr>
        <w:rFonts w:ascii="Symbol" w:hAnsi="Symbol" w:hint="default"/>
      </w:rPr>
    </w:lvl>
    <w:lvl w:ilvl="1" w:tplc="54F6B328">
      <w:start w:val="1"/>
      <w:numFmt w:val="bullet"/>
      <w:lvlText w:val="o"/>
      <w:lvlJc w:val="left"/>
      <w:pPr>
        <w:ind w:left="1440" w:hanging="360"/>
      </w:pPr>
      <w:rPr>
        <w:rFonts w:ascii="Courier New" w:hAnsi="Courier New" w:hint="default"/>
      </w:rPr>
    </w:lvl>
    <w:lvl w:ilvl="2" w:tplc="8D5229E0">
      <w:start w:val="1"/>
      <w:numFmt w:val="bullet"/>
      <w:lvlText w:val=""/>
      <w:lvlJc w:val="left"/>
      <w:pPr>
        <w:ind w:left="2160" w:hanging="360"/>
      </w:pPr>
      <w:rPr>
        <w:rFonts w:ascii="Wingdings" w:hAnsi="Wingdings" w:hint="default"/>
      </w:rPr>
    </w:lvl>
    <w:lvl w:ilvl="3" w:tplc="EAEE4196">
      <w:start w:val="1"/>
      <w:numFmt w:val="bullet"/>
      <w:lvlText w:val=""/>
      <w:lvlJc w:val="left"/>
      <w:pPr>
        <w:ind w:left="2880" w:hanging="360"/>
      </w:pPr>
      <w:rPr>
        <w:rFonts w:ascii="Symbol" w:hAnsi="Symbol" w:hint="default"/>
      </w:rPr>
    </w:lvl>
    <w:lvl w:ilvl="4" w:tplc="69E02B78">
      <w:start w:val="1"/>
      <w:numFmt w:val="bullet"/>
      <w:lvlText w:val="o"/>
      <w:lvlJc w:val="left"/>
      <w:pPr>
        <w:ind w:left="3600" w:hanging="360"/>
      </w:pPr>
      <w:rPr>
        <w:rFonts w:ascii="Courier New" w:hAnsi="Courier New" w:hint="default"/>
      </w:rPr>
    </w:lvl>
    <w:lvl w:ilvl="5" w:tplc="248690C8">
      <w:start w:val="1"/>
      <w:numFmt w:val="bullet"/>
      <w:lvlText w:val=""/>
      <w:lvlJc w:val="left"/>
      <w:pPr>
        <w:ind w:left="4320" w:hanging="360"/>
      </w:pPr>
      <w:rPr>
        <w:rFonts w:ascii="Wingdings" w:hAnsi="Wingdings" w:hint="default"/>
      </w:rPr>
    </w:lvl>
    <w:lvl w:ilvl="6" w:tplc="E31E9458">
      <w:start w:val="1"/>
      <w:numFmt w:val="bullet"/>
      <w:lvlText w:val=""/>
      <w:lvlJc w:val="left"/>
      <w:pPr>
        <w:ind w:left="5040" w:hanging="360"/>
      </w:pPr>
      <w:rPr>
        <w:rFonts w:ascii="Symbol" w:hAnsi="Symbol" w:hint="default"/>
      </w:rPr>
    </w:lvl>
    <w:lvl w:ilvl="7" w:tplc="5A60AB80">
      <w:start w:val="1"/>
      <w:numFmt w:val="bullet"/>
      <w:lvlText w:val="o"/>
      <w:lvlJc w:val="left"/>
      <w:pPr>
        <w:ind w:left="5760" w:hanging="360"/>
      </w:pPr>
      <w:rPr>
        <w:rFonts w:ascii="Courier New" w:hAnsi="Courier New" w:hint="default"/>
      </w:rPr>
    </w:lvl>
    <w:lvl w:ilvl="8" w:tplc="FF4A78C8">
      <w:start w:val="1"/>
      <w:numFmt w:val="bullet"/>
      <w:lvlText w:val=""/>
      <w:lvlJc w:val="left"/>
      <w:pPr>
        <w:ind w:left="6480" w:hanging="360"/>
      </w:pPr>
      <w:rPr>
        <w:rFonts w:ascii="Wingdings" w:hAnsi="Wingdings" w:hint="default"/>
      </w:rPr>
    </w:lvl>
  </w:abstractNum>
  <w:abstractNum w:abstractNumId="6" w15:restartNumberingAfterBreak="0">
    <w:nsid w:val="1378102D"/>
    <w:multiLevelType w:val="hybridMultilevel"/>
    <w:tmpl w:val="437A2BC4"/>
    <w:lvl w:ilvl="0" w:tplc="875C3DDC">
      <w:start w:val="1"/>
      <w:numFmt w:val="bullet"/>
      <w:lvlText w:val=""/>
      <w:lvlJc w:val="left"/>
      <w:pPr>
        <w:ind w:left="720" w:hanging="360"/>
      </w:pPr>
      <w:rPr>
        <w:rFonts w:ascii="Symbol" w:hAnsi="Symbol" w:hint="default"/>
      </w:rPr>
    </w:lvl>
    <w:lvl w:ilvl="1" w:tplc="AF609DE6">
      <w:start w:val="1"/>
      <w:numFmt w:val="bullet"/>
      <w:lvlText w:val="o"/>
      <w:lvlJc w:val="left"/>
      <w:pPr>
        <w:ind w:left="1440" w:hanging="360"/>
      </w:pPr>
      <w:rPr>
        <w:rFonts w:ascii="Courier New" w:hAnsi="Courier New" w:hint="default"/>
      </w:rPr>
    </w:lvl>
    <w:lvl w:ilvl="2" w:tplc="18028DFE">
      <w:start w:val="1"/>
      <w:numFmt w:val="bullet"/>
      <w:lvlText w:val=""/>
      <w:lvlJc w:val="left"/>
      <w:pPr>
        <w:ind w:left="2160" w:hanging="360"/>
      </w:pPr>
      <w:rPr>
        <w:rFonts w:ascii="Wingdings" w:hAnsi="Wingdings" w:hint="default"/>
      </w:rPr>
    </w:lvl>
    <w:lvl w:ilvl="3" w:tplc="E80A43CA">
      <w:start w:val="1"/>
      <w:numFmt w:val="bullet"/>
      <w:lvlText w:val=""/>
      <w:lvlJc w:val="left"/>
      <w:pPr>
        <w:ind w:left="2880" w:hanging="360"/>
      </w:pPr>
      <w:rPr>
        <w:rFonts w:ascii="Symbol" w:hAnsi="Symbol" w:hint="default"/>
      </w:rPr>
    </w:lvl>
    <w:lvl w:ilvl="4" w:tplc="15D03A32">
      <w:start w:val="1"/>
      <w:numFmt w:val="bullet"/>
      <w:lvlText w:val="o"/>
      <w:lvlJc w:val="left"/>
      <w:pPr>
        <w:ind w:left="3600" w:hanging="360"/>
      </w:pPr>
      <w:rPr>
        <w:rFonts w:ascii="Courier New" w:hAnsi="Courier New" w:hint="default"/>
      </w:rPr>
    </w:lvl>
    <w:lvl w:ilvl="5" w:tplc="D85E0D96">
      <w:start w:val="1"/>
      <w:numFmt w:val="bullet"/>
      <w:lvlText w:val=""/>
      <w:lvlJc w:val="left"/>
      <w:pPr>
        <w:ind w:left="4320" w:hanging="360"/>
      </w:pPr>
      <w:rPr>
        <w:rFonts w:ascii="Wingdings" w:hAnsi="Wingdings" w:hint="default"/>
      </w:rPr>
    </w:lvl>
    <w:lvl w:ilvl="6" w:tplc="6FE0880E">
      <w:start w:val="1"/>
      <w:numFmt w:val="bullet"/>
      <w:lvlText w:val=""/>
      <w:lvlJc w:val="left"/>
      <w:pPr>
        <w:ind w:left="5040" w:hanging="360"/>
      </w:pPr>
      <w:rPr>
        <w:rFonts w:ascii="Symbol" w:hAnsi="Symbol" w:hint="default"/>
      </w:rPr>
    </w:lvl>
    <w:lvl w:ilvl="7" w:tplc="263C4934">
      <w:start w:val="1"/>
      <w:numFmt w:val="bullet"/>
      <w:lvlText w:val="o"/>
      <w:lvlJc w:val="left"/>
      <w:pPr>
        <w:ind w:left="5760" w:hanging="360"/>
      </w:pPr>
      <w:rPr>
        <w:rFonts w:ascii="Courier New" w:hAnsi="Courier New" w:hint="default"/>
      </w:rPr>
    </w:lvl>
    <w:lvl w:ilvl="8" w:tplc="A96299E6">
      <w:start w:val="1"/>
      <w:numFmt w:val="bullet"/>
      <w:lvlText w:val=""/>
      <w:lvlJc w:val="left"/>
      <w:pPr>
        <w:ind w:left="6480" w:hanging="360"/>
      </w:pPr>
      <w:rPr>
        <w:rFonts w:ascii="Wingdings" w:hAnsi="Wingdings" w:hint="default"/>
      </w:rPr>
    </w:lvl>
  </w:abstractNum>
  <w:abstractNum w:abstractNumId="7" w15:restartNumberingAfterBreak="0">
    <w:nsid w:val="15145AA5"/>
    <w:multiLevelType w:val="hybridMultilevel"/>
    <w:tmpl w:val="7AD84136"/>
    <w:lvl w:ilvl="0" w:tplc="2D86E234">
      <w:start w:val="1"/>
      <w:numFmt w:val="bullet"/>
      <w:lvlText w:val="-"/>
      <w:lvlJc w:val="left"/>
      <w:pPr>
        <w:ind w:left="720" w:hanging="360"/>
      </w:pPr>
      <w:rPr>
        <w:rFonts w:ascii="Cambria" w:eastAsia="Arial Unicode MS" w:hAnsi="Cambria" w:cs="Gill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E3075"/>
    <w:multiLevelType w:val="multilevel"/>
    <w:tmpl w:val="72A6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23330"/>
    <w:multiLevelType w:val="hybridMultilevel"/>
    <w:tmpl w:val="0674DEDC"/>
    <w:lvl w:ilvl="0" w:tplc="8850F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F1609"/>
    <w:multiLevelType w:val="hybridMultilevel"/>
    <w:tmpl w:val="8826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80A0F"/>
    <w:multiLevelType w:val="hybridMultilevel"/>
    <w:tmpl w:val="1D9EA9EA"/>
    <w:lvl w:ilvl="0" w:tplc="F3AED976">
      <w:start w:val="1"/>
      <w:numFmt w:val="decimal"/>
      <w:lvlText w:val="%1."/>
      <w:lvlJc w:val="left"/>
      <w:pPr>
        <w:ind w:left="720" w:hanging="360"/>
      </w:pPr>
      <w:rPr>
        <w:rFonts w:ascii="Cambria" w:eastAsia="Arial Unicode MS" w:hAnsi="Cambria" w:cs="Gill San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8119C"/>
    <w:multiLevelType w:val="multilevel"/>
    <w:tmpl w:val="873C8F1A"/>
    <w:lvl w:ilvl="0">
      <w:start w:val="1"/>
      <w:numFmt w:val="decimal"/>
      <w:lvlText w:val="%1."/>
      <w:lvlJc w:val="left"/>
      <w:pPr>
        <w:tabs>
          <w:tab w:val="num" w:pos="720"/>
        </w:tabs>
        <w:ind w:left="720" w:hanging="360"/>
      </w:pPr>
      <w:rPr>
        <w:rFonts w:ascii="Cambria" w:eastAsia="Arial Unicode MS" w:hAnsi="Cambria" w:cs="Gill San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65CCA"/>
    <w:multiLevelType w:val="hybridMultilevel"/>
    <w:tmpl w:val="5D6C8FBE"/>
    <w:lvl w:ilvl="0" w:tplc="FFFFFFFF">
      <w:start w:val="7"/>
      <w:numFmt w:val="bullet"/>
      <w:lvlText w:val="-"/>
      <w:lvlJc w:val="left"/>
      <w:pPr>
        <w:ind w:left="720" w:hanging="360"/>
      </w:pPr>
      <w:rPr>
        <w:rFonts w:ascii="Aptos" w:eastAsiaTheme="minorHAnsi" w:hAnsi="Aptos" w:cstheme="minorBidi"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C47434"/>
    <w:multiLevelType w:val="multilevel"/>
    <w:tmpl w:val="44E6B834"/>
    <w:lvl w:ilvl="0">
      <w:start w:val="1"/>
      <w:numFmt w:val="decimal"/>
      <w:lvlText w:val="%1."/>
      <w:lvlJc w:val="left"/>
      <w:pPr>
        <w:tabs>
          <w:tab w:val="num" w:pos="720"/>
        </w:tabs>
        <w:ind w:left="720" w:hanging="360"/>
      </w:pPr>
      <w:rPr>
        <w:rFonts w:ascii="Cambria" w:eastAsia="Arial Unicode MS" w:hAnsi="Cambria" w:cs="Gill San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C118F"/>
    <w:multiLevelType w:val="multilevel"/>
    <w:tmpl w:val="92A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A22CE"/>
    <w:multiLevelType w:val="multilevel"/>
    <w:tmpl w:val="F49A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E209C"/>
    <w:multiLevelType w:val="hybridMultilevel"/>
    <w:tmpl w:val="6108F190"/>
    <w:lvl w:ilvl="0" w:tplc="FFFFFFFF">
      <w:start w:val="7"/>
      <w:numFmt w:val="bullet"/>
      <w:lvlText w:val="-"/>
      <w:lvlJc w:val="left"/>
      <w:pPr>
        <w:ind w:left="720" w:hanging="360"/>
      </w:pPr>
      <w:rPr>
        <w:rFonts w:ascii="Aptos" w:eastAsiaTheme="minorHAnsi" w:hAnsi="Aptos" w:cstheme="minorBidi"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36A49A"/>
    <w:multiLevelType w:val="hybridMultilevel"/>
    <w:tmpl w:val="26DE9AF0"/>
    <w:lvl w:ilvl="0" w:tplc="83AA9444">
      <w:start w:val="1"/>
      <w:numFmt w:val="bullet"/>
      <w:lvlText w:val=""/>
      <w:lvlJc w:val="left"/>
      <w:pPr>
        <w:ind w:left="1080" w:hanging="360"/>
      </w:pPr>
      <w:rPr>
        <w:rFonts w:ascii="Symbol" w:hAnsi="Symbol" w:hint="default"/>
      </w:rPr>
    </w:lvl>
    <w:lvl w:ilvl="1" w:tplc="A0763918">
      <w:start w:val="1"/>
      <w:numFmt w:val="bullet"/>
      <w:lvlText w:val="o"/>
      <w:lvlJc w:val="left"/>
      <w:pPr>
        <w:ind w:left="1800" w:hanging="360"/>
      </w:pPr>
      <w:rPr>
        <w:rFonts w:ascii="Courier New" w:hAnsi="Courier New" w:hint="default"/>
      </w:rPr>
    </w:lvl>
    <w:lvl w:ilvl="2" w:tplc="CCC09E98">
      <w:start w:val="1"/>
      <w:numFmt w:val="bullet"/>
      <w:lvlText w:val=""/>
      <w:lvlJc w:val="left"/>
      <w:pPr>
        <w:ind w:left="2520" w:hanging="360"/>
      </w:pPr>
      <w:rPr>
        <w:rFonts w:ascii="Wingdings" w:hAnsi="Wingdings" w:hint="default"/>
      </w:rPr>
    </w:lvl>
    <w:lvl w:ilvl="3" w:tplc="BCB89A14">
      <w:start w:val="1"/>
      <w:numFmt w:val="bullet"/>
      <w:lvlText w:val=""/>
      <w:lvlJc w:val="left"/>
      <w:pPr>
        <w:ind w:left="3240" w:hanging="360"/>
      </w:pPr>
      <w:rPr>
        <w:rFonts w:ascii="Symbol" w:hAnsi="Symbol" w:hint="default"/>
      </w:rPr>
    </w:lvl>
    <w:lvl w:ilvl="4" w:tplc="9E8AB364">
      <w:start w:val="1"/>
      <w:numFmt w:val="bullet"/>
      <w:lvlText w:val="o"/>
      <w:lvlJc w:val="left"/>
      <w:pPr>
        <w:ind w:left="3960" w:hanging="360"/>
      </w:pPr>
      <w:rPr>
        <w:rFonts w:ascii="Courier New" w:hAnsi="Courier New" w:hint="default"/>
      </w:rPr>
    </w:lvl>
    <w:lvl w:ilvl="5" w:tplc="92C86552">
      <w:start w:val="1"/>
      <w:numFmt w:val="bullet"/>
      <w:lvlText w:val=""/>
      <w:lvlJc w:val="left"/>
      <w:pPr>
        <w:ind w:left="4680" w:hanging="360"/>
      </w:pPr>
      <w:rPr>
        <w:rFonts w:ascii="Wingdings" w:hAnsi="Wingdings" w:hint="default"/>
      </w:rPr>
    </w:lvl>
    <w:lvl w:ilvl="6" w:tplc="4FBAEC7C">
      <w:start w:val="1"/>
      <w:numFmt w:val="bullet"/>
      <w:lvlText w:val=""/>
      <w:lvlJc w:val="left"/>
      <w:pPr>
        <w:ind w:left="5400" w:hanging="360"/>
      </w:pPr>
      <w:rPr>
        <w:rFonts w:ascii="Symbol" w:hAnsi="Symbol" w:hint="default"/>
      </w:rPr>
    </w:lvl>
    <w:lvl w:ilvl="7" w:tplc="D7FA2484">
      <w:start w:val="1"/>
      <w:numFmt w:val="bullet"/>
      <w:lvlText w:val="o"/>
      <w:lvlJc w:val="left"/>
      <w:pPr>
        <w:ind w:left="6120" w:hanging="360"/>
      </w:pPr>
      <w:rPr>
        <w:rFonts w:ascii="Courier New" w:hAnsi="Courier New" w:hint="default"/>
      </w:rPr>
    </w:lvl>
    <w:lvl w:ilvl="8" w:tplc="55C4A3D4">
      <w:start w:val="1"/>
      <w:numFmt w:val="bullet"/>
      <w:lvlText w:val=""/>
      <w:lvlJc w:val="left"/>
      <w:pPr>
        <w:ind w:left="6840" w:hanging="360"/>
      </w:pPr>
      <w:rPr>
        <w:rFonts w:ascii="Wingdings" w:hAnsi="Wingdings" w:hint="default"/>
      </w:rPr>
    </w:lvl>
  </w:abstractNum>
  <w:abstractNum w:abstractNumId="19" w15:restartNumberingAfterBreak="0">
    <w:nsid w:val="3BD47471"/>
    <w:multiLevelType w:val="multilevel"/>
    <w:tmpl w:val="D08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90B1A"/>
    <w:multiLevelType w:val="hybridMultilevel"/>
    <w:tmpl w:val="B7026B8C"/>
    <w:lvl w:ilvl="0" w:tplc="FFFFFFFF">
      <w:start w:val="7"/>
      <w:numFmt w:val="bullet"/>
      <w:lvlText w:val="-"/>
      <w:lvlJc w:val="left"/>
      <w:pPr>
        <w:ind w:left="720" w:hanging="360"/>
      </w:pPr>
      <w:rPr>
        <w:rFonts w:ascii="Aptos" w:eastAsiaTheme="minorHAnsi" w:hAnsi="Aptos" w:cstheme="minorBidi"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B901E3"/>
    <w:multiLevelType w:val="hybridMultilevel"/>
    <w:tmpl w:val="7C6466A8"/>
    <w:lvl w:ilvl="0" w:tplc="9458A0A8">
      <w:start w:val="1"/>
      <w:numFmt w:val="bullet"/>
      <w:lvlText w:val=""/>
      <w:lvlJc w:val="left"/>
      <w:pPr>
        <w:ind w:left="720" w:hanging="360"/>
      </w:pPr>
      <w:rPr>
        <w:rFonts w:ascii="Symbol" w:hAnsi="Symbol" w:hint="default"/>
      </w:rPr>
    </w:lvl>
    <w:lvl w:ilvl="1" w:tplc="C6F88DC8">
      <w:start w:val="1"/>
      <w:numFmt w:val="bullet"/>
      <w:lvlText w:val="o"/>
      <w:lvlJc w:val="left"/>
      <w:pPr>
        <w:ind w:left="1440" w:hanging="360"/>
      </w:pPr>
      <w:rPr>
        <w:rFonts w:ascii="Courier New" w:hAnsi="Courier New" w:hint="default"/>
      </w:rPr>
    </w:lvl>
    <w:lvl w:ilvl="2" w:tplc="BD4C9DD2">
      <w:start w:val="1"/>
      <w:numFmt w:val="bullet"/>
      <w:lvlText w:val=""/>
      <w:lvlJc w:val="left"/>
      <w:pPr>
        <w:ind w:left="2160" w:hanging="360"/>
      </w:pPr>
      <w:rPr>
        <w:rFonts w:ascii="Wingdings" w:hAnsi="Wingdings" w:hint="default"/>
      </w:rPr>
    </w:lvl>
    <w:lvl w:ilvl="3" w:tplc="0EE48732">
      <w:start w:val="1"/>
      <w:numFmt w:val="bullet"/>
      <w:lvlText w:val=""/>
      <w:lvlJc w:val="left"/>
      <w:pPr>
        <w:ind w:left="2880" w:hanging="360"/>
      </w:pPr>
      <w:rPr>
        <w:rFonts w:ascii="Symbol" w:hAnsi="Symbol" w:hint="default"/>
      </w:rPr>
    </w:lvl>
    <w:lvl w:ilvl="4" w:tplc="26C82D9E">
      <w:start w:val="1"/>
      <w:numFmt w:val="bullet"/>
      <w:lvlText w:val="o"/>
      <w:lvlJc w:val="left"/>
      <w:pPr>
        <w:ind w:left="3600" w:hanging="360"/>
      </w:pPr>
      <w:rPr>
        <w:rFonts w:ascii="Courier New" w:hAnsi="Courier New" w:hint="default"/>
      </w:rPr>
    </w:lvl>
    <w:lvl w:ilvl="5" w:tplc="8F065C82">
      <w:start w:val="1"/>
      <w:numFmt w:val="bullet"/>
      <w:lvlText w:val=""/>
      <w:lvlJc w:val="left"/>
      <w:pPr>
        <w:ind w:left="4320" w:hanging="360"/>
      </w:pPr>
      <w:rPr>
        <w:rFonts w:ascii="Wingdings" w:hAnsi="Wingdings" w:hint="default"/>
      </w:rPr>
    </w:lvl>
    <w:lvl w:ilvl="6" w:tplc="6536444E">
      <w:start w:val="1"/>
      <w:numFmt w:val="bullet"/>
      <w:lvlText w:val=""/>
      <w:lvlJc w:val="left"/>
      <w:pPr>
        <w:ind w:left="5040" w:hanging="360"/>
      </w:pPr>
      <w:rPr>
        <w:rFonts w:ascii="Symbol" w:hAnsi="Symbol" w:hint="default"/>
      </w:rPr>
    </w:lvl>
    <w:lvl w:ilvl="7" w:tplc="CD6AE9E2">
      <w:start w:val="1"/>
      <w:numFmt w:val="bullet"/>
      <w:lvlText w:val="o"/>
      <w:lvlJc w:val="left"/>
      <w:pPr>
        <w:ind w:left="5760" w:hanging="360"/>
      </w:pPr>
      <w:rPr>
        <w:rFonts w:ascii="Courier New" w:hAnsi="Courier New" w:hint="default"/>
      </w:rPr>
    </w:lvl>
    <w:lvl w:ilvl="8" w:tplc="400A16FE">
      <w:start w:val="1"/>
      <w:numFmt w:val="bullet"/>
      <w:lvlText w:val=""/>
      <w:lvlJc w:val="left"/>
      <w:pPr>
        <w:ind w:left="6480" w:hanging="360"/>
      </w:pPr>
      <w:rPr>
        <w:rFonts w:ascii="Wingdings" w:hAnsi="Wingdings" w:hint="default"/>
      </w:rPr>
    </w:lvl>
  </w:abstractNum>
  <w:abstractNum w:abstractNumId="22" w15:restartNumberingAfterBreak="0">
    <w:nsid w:val="447A2DC0"/>
    <w:multiLevelType w:val="multilevel"/>
    <w:tmpl w:val="873C8F1A"/>
    <w:lvl w:ilvl="0">
      <w:start w:val="1"/>
      <w:numFmt w:val="decimal"/>
      <w:lvlText w:val="%1."/>
      <w:lvlJc w:val="left"/>
      <w:pPr>
        <w:tabs>
          <w:tab w:val="num" w:pos="720"/>
        </w:tabs>
        <w:ind w:left="720" w:hanging="360"/>
      </w:pPr>
      <w:rPr>
        <w:rFonts w:ascii="Cambria" w:eastAsia="Arial Unicode MS" w:hAnsi="Cambria" w:cs="Gill San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D68AB"/>
    <w:multiLevelType w:val="hybridMultilevel"/>
    <w:tmpl w:val="71D8E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64220"/>
    <w:multiLevelType w:val="hybridMultilevel"/>
    <w:tmpl w:val="65B8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C333B4"/>
    <w:multiLevelType w:val="hybridMultilevel"/>
    <w:tmpl w:val="D796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41BF4"/>
    <w:multiLevelType w:val="hybridMultilevel"/>
    <w:tmpl w:val="90A0B564"/>
    <w:lvl w:ilvl="0" w:tplc="231077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CF5878"/>
    <w:multiLevelType w:val="multilevel"/>
    <w:tmpl w:val="8B2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80DE1"/>
    <w:multiLevelType w:val="multilevel"/>
    <w:tmpl w:val="873C8F1A"/>
    <w:lvl w:ilvl="0">
      <w:start w:val="1"/>
      <w:numFmt w:val="decimal"/>
      <w:lvlText w:val="%1."/>
      <w:lvlJc w:val="left"/>
      <w:pPr>
        <w:tabs>
          <w:tab w:val="num" w:pos="720"/>
        </w:tabs>
        <w:ind w:left="720" w:hanging="360"/>
      </w:pPr>
      <w:rPr>
        <w:rFonts w:ascii="Cambria" w:eastAsia="Arial Unicode MS" w:hAnsi="Cambria" w:cs="Gill San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CA0AF"/>
    <w:multiLevelType w:val="hybridMultilevel"/>
    <w:tmpl w:val="4740EDDA"/>
    <w:lvl w:ilvl="0" w:tplc="5B22B508">
      <w:start w:val="1"/>
      <w:numFmt w:val="decimal"/>
      <w:lvlText w:val="%1."/>
      <w:lvlJc w:val="left"/>
      <w:pPr>
        <w:ind w:left="720" w:hanging="360"/>
      </w:pPr>
    </w:lvl>
    <w:lvl w:ilvl="1" w:tplc="A1664A60">
      <w:start w:val="1"/>
      <w:numFmt w:val="lowerLetter"/>
      <w:lvlText w:val="%2."/>
      <w:lvlJc w:val="left"/>
      <w:pPr>
        <w:ind w:left="1440" w:hanging="360"/>
      </w:pPr>
    </w:lvl>
    <w:lvl w:ilvl="2" w:tplc="935C9852">
      <w:start w:val="1"/>
      <w:numFmt w:val="lowerRoman"/>
      <w:lvlText w:val="%3."/>
      <w:lvlJc w:val="right"/>
      <w:pPr>
        <w:ind w:left="2160" w:hanging="180"/>
      </w:pPr>
    </w:lvl>
    <w:lvl w:ilvl="3" w:tplc="2DBE2BFE">
      <w:start w:val="1"/>
      <w:numFmt w:val="decimal"/>
      <w:lvlText w:val="%4."/>
      <w:lvlJc w:val="left"/>
      <w:pPr>
        <w:ind w:left="2880" w:hanging="360"/>
      </w:pPr>
    </w:lvl>
    <w:lvl w:ilvl="4" w:tplc="221ABE98">
      <w:start w:val="1"/>
      <w:numFmt w:val="lowerLetter"/>
      <w:lvlText w:val="%5."/>
      <w:lvlJc w:val="left"/>
      <w:pPr>
        <w:ind w:left="3600" w:hanging="360"/>
      </w:pPr>
    </w:lvl>
    <w:lvl w:ilvl="5" w:tplc="5E125C84">
      <w:start w:val="1"/>
      <w:numFmt w:val="lowerRoman"/>
      <w:lvlText w:val="%6."/>
      <w:lvlJc w:val="right"/>
      <w:pPr>
        <w:ind w:left="4320" w:hanging="180"/>
      </w:pPr>
    </w:lvl>
    <w:lvl w:ilvl="6" w:tplc="A94C35DC">
      <w:start w:val="1"/>
      <w:numFmt w:val="decimal"/>
      <w:lvlText w:val="%7."/>
      <w:lvlJc w:val="left"/>
      <w:pPr>
        <w:ind w:left="5040" w:hanging="360"/>
      </w:pPr>
    </w:lvl>
    <w:lvl w:ilvl="7" w:tplc="8732208C">
      <w:start w:val="1"/>
      <w:numFmt w:val="lowerLetter"/>
      <w:lvlText w:val="%8."/>
      <w:lvlJc w:val="left"/>
      <w:pPr>
        <w:ind w:left="5760" w:hanging="360"/>
      </w:pPr>
    </w:lvl>
    <w:lvl w:ilvl="8" w:tplc="0FDCE28C">
      <w:start w:val="1"/>
      <w:numFmt w:val="lowerRoman"/>
      <w:lvlText w:val="%9."/>
      <w:lvlJc w:val="right"/>
      <w:pPr>
        <w:ind w:left="6480" w:hanging="180"/>
      </w:pPr>
    </w:lvl>
  </w:abstractNum>
  <w:abstractNum w:abstractNumId="30" w15:restartNumberingAfterBreak="0">
    <w:nsid w:val="563509D3"/>
    <w:multiLevelType w:val="multilevel"/>
    <w:tmpl w:val="047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C3A49"/>
    <w:multiLevelType w:val="hybridMultilevel"/>
    <w:tmpl w:val="DA9645AC"/>
    <w:lvl w:ilvl="0" w:tplc="FFFFFFFF">
      <w:start w:val="1"/>
      <w:numFmt w:val="bullet"/>
      <w:lvlText w:val="-"/>
      <w:lvlJc w:val="left"/>
      <w:pPr>
        <w:ind w:left="720" w:hanging="360"/>
      </w:pPr>
      <w:rPr>
        <w:rFonts w:ascii="Cambria" w:eastAsia="Arial Unicode MS" w:hAnsi="Cambria" w:cs="Gill Sans"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5D6C22"/>
    <w:multiLevelType w:val="multilevel"/>
    <w:tmpl w:val="FACAC17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7251D5"/>
    <w:multiLevelType w:val="multilevel"/>
    <w:tmpl w:val="94BED6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6C4F5D"/>
    <w:multiLevelType w:val="hybridMultilevel"/>
    <w:tmpl w:val="A33E11E2"/>
    <w:lvl w:ilvl="0" w:tplc="1640D81E">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20308"/>
    <w:multiLevelType w:val="hybridMultilevel"/>
    <w:tmpl w:val="2690D632"/>
    <w:lvl w:ilvl="0" w:tplc="FFFFFFFF">
      <w:start w:val="7"/>
      <w:numFmt w:val="bullet"/>
      <w:lvlText w:val="-"/>
      <w:lvlJc w:val="left"/>
      <w:pPr>
        <w:ind w:left="720" w:hanging="360"/>
      </w:pPr>
      <w:rPr>
        <w:rFonts w:ascii="Aptos" w:eastAsiaTheme="minorHAnsi" w:hAnsi="Aptos" w:cstheme="minorBidi"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E9E11C3"/>
    <w:multiLevelType w:val="multilevel"/>
    <w:tmpl w:val="5246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B5367"/>
    <w:multiLevelType w:val="multilevel"/>
    <w:tmpl w:val="ACAA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44C38"/>
    <w:multiLevelType w:val="multilevel"/>
    <w:tmpl w:val="65B0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207F6"/>
    <w:multiLevelType w:val="hybridMultilevel"/>
    <w:tmpl w:val="DF02EE48"/>
    <w:lvl w:ilvl="0" w:tplc="06067622">
      <w:start w:val="1"/>
      <w:numFmt w:val="bullet"/>
      <w:lvlText w:val=""/>
      <w:lvlJc w:val="left"/>
      <w:pPr>
        <w:ind w:left="720" w:hanging="360"/>
      </w:pPr>
      <w:rPr>
        <w:rFonts w:ascii="Symbol" w:hAnsi="Symbol" w:hint="default"/>
      </w:rPr>
    </w:lvl>
    <w:lvl w:ilvl="1" w:tplc="81AAFAE2">
      <w:start w:val="1"/>
      <w:numFmt w:val="bullet"/>
      <w:lvlText w:val="o"/>
      <w:lvlJc w:val="left"/>
      <w:pPr>
        <w:ind w:left="1440" w:hanging="360"/>
      </w:pPr>
      <w:rPr>
        <w:rFonts w:ascii="Courier New" w:hAnsi="Courier New" w:hint="default"/>
      </w:rPr>
    </w:lvl>
    <w:lvl w:ilvl="2" w:tplc="401836FE">
      <w:start w:val="1"/>
      <w:numFmt w:val="bullet"/>
      <w:lvlText w:val=""/>
      <w:lvlJc w:val="left"/>
      <w:pPr>
        <w:ind w:left="2160" w:hanging="360"/>
      </w:pPr>
      <w:rPr>
        <w:rFonts w:ascii="Wingdings" w:hAnsi="Wingdings" w:hint="default"/>
      </w:rPr>
    </w:lvl>
    <w:lvl w:ilvl="3" w:tplc="16CE1F40">
      <w:start w:val="1"/>
      <w:numFmt w:val="bullet"/>
      <w:lvlText w:val=""/>
      <w:lvlJc w:val="left"/>
      <w:pPr>
        <w:ind w:left="2880" w:hanging="360"/>
      </w:pPr>
      <w:rPr>
        <w:rFonts w:ascii="Symbol" w:hAnsi="Symbol" w:hint="default"/>
      </w:rPr>
    </w:lvl>
    <w:lvl w:ilvl="4" w:tplc="2FE485EE">
      <w:start w:val="1"/>
      <w:numFmt w:val="bullet"/>
      <w:lvlText w:val="o"/>
      <w:lvlJc w:val="left"/>
      <w:pPr>
        <w:ind w:left="3600" w:hanging="360"/>
      </w:pPr>
      <w:rPr>
        <w:rFonts w:ascii="Courier New" w:hAnsi="Courier New" w:hint="default"/>
      </w:rPr>
    </w:lvl>
    <w:lvl w:ilvl="5" w:tplc="A3D84638">
      <w:start w:val="1"/>
      <w:numFmt w:val="bullet"/>
      <w:lvlText w:val=""/>
      <w:lvlJc w:val="left"/>
      <w:pPr>
        <w:ind w:left="4320" w:hanging="360"/>
      </w:pPr>
      <w:rPr>
        <w:rFonts w:ascii="Wingdings" w:hAnsi="Wingdings" w:hint="default"/>
      </w:rPr>
    </w:lvl>
    <w:lvl w:ilvl="6" w:tplc="4B22C416">
      <w:start w:val="1"/>
      <w:numFmt w:val="bullet"/>
      <w:lvlText w:val=""/>
      <w:lvlJc w:val="left"/>
      <w:pPr>
        <w:ind w:left="5040" w:hanging="360"/>
      </w:pPr>
      <w:rPr>
        <w:rFonts w:ascii="Symbol" w:hAnsi="Symbol" w:hint="default"/>
      </w:rPr>
    </w:lvl>
    <w:lvl w:ilvl="7" w:tplc="FC1C8638">
      <w:start w:val="1"/>
      <w:numFmt w:val="bullet"/>
      <w:lvlText w:val="o"/>
      <w:lvlJc w:val="left"/>
      <w:pPr>
        <w:ind w:left="5760" w:hanging="360"/>
      </w:pPr>
      <w:rPr>
        <w:rFonts w:ascii="Courier New" w:hAnsi="Courier New" w:hint="default"/>
      </w:rPr>
    </w:lvl>
    <w:lvl w:ilvl="8" w:tplc="AED4A388">
      <w:start w:val="1"/>
      <w:numFmt w:val="bullet"/>
      <w:lvlText w:val=""/>
      <w:lvlJc w:val="left"/>
      <w:pPr>
        <w:ind w:left="6480" w:hanging="360"/>
      </w:pPr>
      <w:rPr>
        <w:rFonts w:ascii="Wingdings" w:hAnsi="Wingdings" w:hint="default"/>
      </w:rPr>
    </w:lvl>
  </w:abstractNum>
  <w:abstractNum w:abstractNumId="40" w15:restartNumberingAfterBreak="0">
    <w:nsid w:val="6B6D0AE2"/>
    <w:multiLevelType w:val="multilevel"/>
    <w:tmpl w:val="4A4E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82630A"/>
    <w:multiLevelType w:val="multilevel"/>
    <w:tmpl w:val="7A92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828030"/>
    <w:multiLevelType w:val="hybridMultilevel"/>
    <w:tmpl w:val="B4DC00AE"/>
    <w:lvl w:ilvl="0" w:tplc="674649F6">
      <w:start w:val="1"/>
      <w:numFmt w:val="bullet"/>
      <w:lvlText w:val="-"/>
      <w:lvlJc w:val="left"/>
      <w:pPr>
        <w:ind w:left="720" w:hanging="360"/>
      </w:pPr>
      <w:rPr>
        <w:rFonts w:ascii="Aptos" w:hAnsi="Aptos" w:hint="default"/>
      </w:rPr>
    </w:lvl>
    <w:lvl w:ilvl="1" w:tplc="F40C00AC">
      <w:start w:val="1"/>
      <w:numFmt w:val="bullet"/>
      <w:lvlText w:val="o"/>
      <w:lvlJc w:val="left"/>
      <w:pPr>
        <w:ind w:left="1440" w:hanging="360"/>
      </w:pPr>
      <w:rPr>
        <w:rFonts w:ascii="Courier New" w:hAnsi="Courier New" w:hint="default"/>
      </w:rPr>
    </w:lvl>
    <w:lvl w:ilvl="2" w:tplc="46B883E0">
      <w:start w:val="1"/>
      <w:numFmt w:val="bullet"/>
      <w:lvlText w:val=""/>
      <w:lvlJc w:val="left"/>
      <w:pPr>
        <w:ind w:left="2160" w:hanging="360"/>
      </w:pPr>
      <w:rPr>
        <w:rFonts w:ascii="Wingdings" w:hAnsi="Wingdings" w:hint="default"/>
      </w:rPr>
    </w:lvl>
    <w:lvl w:ilvl="3" w:tplc="A47EEC8C">
      <w:start w:val="1"/>
      <w:numFmt w:val="bullet"/>
      <w:lvlText w:val=""/>
      <w:lvlJc w:val="left"/>
      <w:pPr>
        <w:ind w:left="2880" w:hanging="360"/>
      </w:pPr>
      <w:rPr>
        <w:rFonts w:ascii="Symbol" w:hAnsi="Symbol" w:hint="default"/>
      </w:rPr>
    </w:lvl>
    <w:lvl w:ilvl="4" w:tplc="62F23DC8">
      <w:start w:val="1"/>
      <w:numFmt w:val="bullet"/>
      <w:lvlText w:val="o"/>
      <w:lvlJc w:val="left"/>
      <w:pPr>
        <w:ind w:left="3600" w:hanging="360"/>
      </w:pPr>
      <w:rPr>
        <w:rFonts w:ascii="Courier New" w:hAnsi="Courier New" w:hint="default"/>
      </w:rPr>
    </w:lvl>
    <w:lvl w:ilvl="5" w:tplc="B3380BA6">
      <w:start w:val="1"/>
      <w:numFmt w:val="bullet"/>
      <w:lvlText w:val=""/>
      <w:lvlJc w:val="left"/>
      <w:pPr>
        <w:ind w:left="4320" w:hanging="360"/>
      </w:pPr>
      <w:rPr>
        <w:rFonts w:ascii="Wingdings" w:hAnsi="Wingdings" w:hint="default"/>
      </w:rPr>
    </w:lvl>
    <w:lvl w:ilvl="6" w:tplc="4516E83C">
      <w:start w:val="1"/>
      <w:numFmt w:val="bullet"/>
      <w:lvlText w:val=""/>
      <w:lvlJc w:val="left"/>
      <w:pPr>
        <w:ind w:left="5040" w:hanging="360"/>
      </w:pPr>
      <w:rPr>
        <w:rFonts w:ascii="Symbol" w:hAnsi="Symbol" w:hint="default"/>
      </w:rPr>
    </w:lvl>
    <w:lvl w:ilvl="7" w:tplc="E16683B2">
      <w:start w:val="1"/>
      <w:numFmt w:val="bullet"/>
      <w:lvlText w:val="o"/>
      <w:lvlJc w:val="left"/>
      <w:pPr>
        <w:ind w:left="5760" w:hanging="360"/>
      </w:pPr>
      <w:rPr>
        <w:rFonts w:ascii="Courier New" w:hAnsi="Courier New" w:hint="default"/>
      </w:rPr>
    </w:lvl>
    <w:lvl w:ilvl="8" w:tplc="C652B6E8">
      <w:start w:val="1"/>
      <w:numFmt w:val="bullet"/>
      <w:lvlText w:val=""/>
      <w:lvlJc w:val="left"/>
      <w:pPr>
        <w:ind w:left="6480" w:hanging="360"/>
      </w:pPr>
      <w:rPr>
        <w:rFonts w:ascii="Wingdings" w:hAnsi="Wingdings" w:hint="default"/>
      </w:rPr>
    </w:lvl>
  </w:abstractNum>
  <w:abstractNum w:abstractNumId="43"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7A7A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F3A42"/>
    <w:multiLevelType w:val="hybridMultilevel"/>
    <w:tmpl w:val="0396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12F07"/>
    <w:multiLevelType w:val="hybridMultilevel"/>
    <w:tmpl w:val="0D6AF996"/>
    <w:lvl w:ilvl="0" w:tplc="2E7831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BA7D96"/>
    <w:multiLevelType w:val="multilevel"/>
    <w:tmpl w:val="55A8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B665C"/>
    <w:multiLevelType w:val="multilevel"/>
    <w:tmpl w:val="648A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167759">
    <w:abstractNumId w:val="39"/>
  </w:num>
  <w:num w:numId="2" w16cid:durableId="407315032">
    <w:abstractNumId w:val="18"/>
  </w:num>
  <w:num w:numId="3" w16cid:durableId="19745038">
    <w:abstractNumId w:val="6"/>
  </w:num>
  <w:num w:numId="4" w16cid:durableId="401761234">
    <w:abstractNumId w:val="42"/>
  </w:num>
  <w:num w:numId="5" w16cid:durableId="903183598">
    <w:abstractNumId w:val="5"/>
  </w:num>
  <w:num w:numId="6" w16cid:durableId="2011564135">
    <w:abstractNumId w:val="21"/>
  </w:num>
  <w:num w:numId="7" w16cid:durableId="1314915407">
    <w:abstractNumId w:val="29"/>
  </w:num>
  <w:num w:numId="8" w16cid:durableId="1592465580">
    <w:abstractNumId w:val="0"/>
  </w:num>
  <w:num w:numId="9" w16cid:durableId="292442234">
    <w:abstractNumId w:val="43"/>
  </w:num>
  <w:num w:numId="10" w16cid:durableId="258760842">
    <w:abstractNumId w:val="25"/>
  </w:num>
  <w:num w:numId="11" w16cid:durableId="471604169">
    <w:abstractNumId w:val="4"/>
  </w:num>
  <w:num w:numId="12" w16cid:durableId="1376199952">
    <w:abstractNumId w:val="26"/>
  </w:num>
  <w:num w:numId="13" w16cid:durableId="1348678074">
    <w:abstractNumId w:val="33"/>
  </w:num>
  <w:num w:numId="14" w16cid:durableId="1922715697">
    <w:abstractNumId w:val="23"/>
  </w:num>
  <w:num w:numId="15" w16cid:durableId="227234539">
    <w:abstractNumId w:val="1"/>
  </w:num>
  <w:num w:numId="16" w16cid:durableId="1653019027">
    <w:abstractNumId w:val="32"/>
  </w:num>
  <w:num w:numId="17" w16cid:durableId="426076929">
    <w:abstractNumId w:val="14"/>
  </w:num>
  <w:num w:numId="18" w16cid:durableId="231935253">
    <w:abstractNumId w:val="22"/>
  </w:num>
  <w:num w:numId="19" w16cid:durableId="170804283">
    <w:abstractNumId w:val="12"/>
  </w:num>
  <w:num w:numId="20" w16cid:durableId="5908872">
    <w:abstractNumId w:val="28"/>
  </w:num>
  <w:num w:numId="21" w16cid:durableId="1745294463">
    <w:abstractNumId w:val="11"/>
  </w:num>
  <w:num w:numId="22" w16cid:durableId="2064520461">
    <w:abstractNumId w:val="10"/>
  </w:num>
  <w:num w:numId="23" w16cid:durableId="988050333">
    <w:abstractNumId w:val="7"/>
  </w:num>
  <w:num w:numId="24" w16cid:durableId="840852425">
    <w:abstractNumId w:val="31"/>
  </w:num>
  <w:num w:numId="25" w16cid:durableId="486749290">
    <w:abstractNumId w:val="45"/>
  </w:num>
  <w:num w:numId="26" w16cid:durableId="980885993">
    <w:abstractNumId w:val="24"/>
  </w:num>
  <w:num w:numId="27" w16cid:durableId="490289837">
    <w:abstractNumId w:val="3"/>
  </w:num>
  <w:num w:numId="28" w16cid:durableId="206991320">
    <w:abstractNumId w:val="2"/>
  </w:num>
  <w:num w:numId="29" w16cid:durableId="363487798">
    <w:abstractNumId w:val="44"/>
  </w:num>
  <w:num w:numId="30" w16cid:durableId="755519146">
    <w:abstractNumId w:val="34"/>
  </w:num>
  <w:num w:numId="31" w16cid:durableId="823013443">
    <w:abstractNumId w:val="17"/>
  </w:num>
  <w:num w:numId="32" w16cid:durableId="2089694298">
    <w:abstractNumId w:val="35"/>
  </w:num>
  <w:num w:numId="33" w16cid:durableId="178352841">
    <w:abstractNumId w:val="20"/>
  </w:num>
  <w:num w:numId="34" w16cid:durableId="2069961069">
    <w:abstractNumId w:val="13"/>
  </w:num>
  <w:num w:numId="35" w16cid:durableId="681276731">
    <w:abstractNumId w:val="19"/>
  </w:num>
  <w:num w:numId="36" w16cid:durableId="256981651">
    <w:abstractNumId w:val="8"/>
  </w:num>
  <w:num w:numId="37" w16cid:durableId="1608999579">
    <w:abstractNumId w:val="37"/>
  </w:num>
  <w:num w:numId="38" w16cid:durableId="1894534080">
    <w:abstractNumId w:val="16"/>
  </w:num>
  <w:num w:numId="39" w16cid:durableId="312876009">
    <w:abstractNumId w:val="30"/>
  </w:num>
  <w:num w:numId="40" w16cid:durableId="372656627">
    <w:abstractNumId w:val="41"/>
  </w:num>
  <w:num w:numId="41" w16cid:durableId="987124336">
    <w:abstractNumId w:val="15"/>
  </w:num>
  <w:num w:numId="42" w16cid:durableId="1955281499">
    <w:abstractNumId w:val="38"/>
  </w:num>
  <w:num w:numId="43" w16cid:durableId="866792322">
    <w:abstractNumId w:val="47"/>
  </w:num>
  <w:num w:numId="44" w16cid:durableId="215894079">
    <w:abstractNumId w:val="27"/>
  </w:num>
  <w:num w:numId="45" w16cid:durableId="1806003750">
    <w:abstractNumId w:val="36"/>
  </w:num>
  <w:num w:numId="46" w16cid:durableId="1757824023">
    <w:abstractNumId w:val="40"/>
  </w:num>
  <w:num w:numId="47" w16cid:durableId="595333321">
    <w:abstractNumId w:val="46"/>
  </w:num>
  <w:num w:numId="48" w16cid:durableId="16535622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61"/>
    <w:rsid w:val="00001008"/>
    <w:rsid w:val="00004405"/>
    <w:rsid w:val="00005AA3"/>
    <w:rsid w:val="000062C4"/>
    <w:rsid w:val="00007600"/>
    <w:rsid w:val="000115BB"/>
    <w:rsid w:val="0001563A"/>
    <w:rsid w:val="000157CE"/>
    <w:rsid w:val="00020C32"/>
    <w:rsid w:val="00020FDE"/>
    <w:rsid w:val="00021DEE"/>
    <w:rsid w:val="0002216E"/>
    <w:rsid w:val="00022F2B"/>
    <w:rsid w:val="000230C7"/>
    <w:rsid w:val="000258B9"/>
    <w:rsid w:val="00025BB3"/>
    <w:rsid w:val="00026663"/>
    <w:rsid w:val="00030536"/>
    <w:rsid w:val="00031749"/>
    <w:rsid w:val="00032029"/>
    <w:rsid w:val="00040D2D"/>
    <w:rsid w:val="00044196"/>
    <w:rsid w:val="00044B91"/>
    <w:rsid w:val="00045538"/>
    <w:rsid w:val="00050191"/>
    <w:rsid w:val="00051590"/>
    <w:rsid w:val="00060E45"/>
    <w:rsid w:val="00063362"/>
    <w:rsid w:val="00063BF9"/>
    <w:rsid w:val="0006679F"/>
    <w:rsid w:val="00070890"/>
    <w:rsid w:val="00072AC1"/>
    <w:rsid w:val="000762BD"/>
    <w:rsid w:val="00077E9E"/>
    <w:rsid w:val="0008029B"/>
    <w:rsid w:val="000803D5"/>
    <w:rsid w:val="000807D1"/>
    <w:rsid w:val="0008195B"/>
    <w:rsid w:val="00081C0B"/>
    <w:rsid w:val="00085E64"/>
    <w:rsid w:val="00087295"/>
    <w:rsid w:val="00090DEF"/>
    <w:rsid w:val="0009169D"/>
    <w:rsid w:val="00093CEF"/>
    <w:rsid w:val="000941C1"/>
    <w:rsid w:val="00094A7E"/>
    <w:rsid w:val="00095160"/>
    <w:rsid w:val="00095292"/>
    <w:rsid w:val="00095CE1"/>
    <w:rsid w:val="00097F81"/>
    <w:rsid w:val="000A0322"/>
    <w:rsid w:val="000A0C53"/>
    <w:rsid w:val="000B135C"/>
    <w:rsid w:val="000B1437"/>
    <w:rsid w:val="000B23D3"/>
    <w:rsid w:val="000B51B7"/>
    <w:rsid w:val="000B6D23"/>
    <w:rsid w:val="000C42F0"/>
    <w:rsid w:val="000C4CA4"/>
    <w:rsid w:val="000C569F"/>
    <w:rsid w:val="000C7F71"/>
    <w:rsid w:val="000D25C9"/>
    <w:rsid w:val="000D448C"/>
    <w:rsid w:val="000D46D0"/>
    <w:rsid w:val="000D4882"/>
    <w:rsid w:val="000D587D"/>
    <w:rsid w:val="000D6175"/>
    <w:rsid w:val="000E6998"/>
    <w:rsid w:val="000F189A"/>
    <w:rsid w:val="000F5EE4"/>
    <w:rsid w:val="000F5F30"/>
    <w:rsid w:val="000F69A4"/>
    <w:rsid w:val="000F7C49"/>
    <w:rsid w:val="000F7ECB"/>
    <w:rsid w:val="00100372"/>
    <w:rsid w:val="0010287C"/>
    <w:rsid w:val="00102B0D"/>
    <w:rsid w:val="00104477"/>
    <w:rsid w:val="00106778"/>
    <w:rsid w:val="00107A30"/>
    <w:rsid w:val="0011156C"/>
    <w:rsid w:val="00111D36"/>
    <w:rsid w:val="0011520C"/>
    <w:rsid w:val="001210C7"/>
    <w:rsid w:val="00121DFF"/>
    <w:rsid w:val="00124670"/>
    <w:rsid w:val="001257D1"/>
    <w:rsid w:val="001278D3"/>
    <w:rsid w:val="00134F56"/>
    <w:rsid w:val="0013632F"/>
    <w:rsid w:val="00136A56"/>
    <w:rsid w:val="00137E69"/>
    <w:rsid w:val="00143564"/>
    <w:rsid w:val="0014771B"/>
    <w:rsid w:val="0015288B"/>
    <w:rsid w:val="00156360"/>
    <w:rsid w:val="00160174"/>
    <w:rsid w:val="0016216B"/>
    <w:rsid w:val="00162668"/>
    <w:rsid w:val="00162BB8"/>
    <w:rsid w:val="00164E3B"/>
    <w:rsid w:val="00165340"/>
    <w:rsid w:val="0016785E"/>
    <w:rsid w:val="00174619"/>
    <w:rsid w:val="0017770A"/>
    <w:rsid w:val="00180AFB"/>
    <w:rsid w:val="0018492E"/>
    <w:rsid w:val="00186D3E"/>
    <w:rsid w:val="00190F68"/>
    <w:rsid w:val="00197C54"/>
    <w:rsid w:val="001A1B8E"/>
    <w:rsid w:val="001A6760"/>
    <w:rsid w:val="001A7547"/>
    <w:rsid w:val="001A79D5"/>
    <w:rsid w:val="001B2763"/>
    <w:rsid w:val="001B34C9"/>
    <w:rsid w:val="001B393F"/>
    <w:rsid w:val="001B74A4"/>
    <w:rsid w:val="001C1295"/>
    <w:rsid w:val="001C2C28"/>
    <w:rsid w:val="001C4095"/>
    <w:rsid w:val="001C5EA7"/>
    <w:rsid w:val="001C686E"/>
    <w:rsid w:val="001C7A71"/>
    <w:rsid w:val="001C7D4B"/>
    <w:rsid w:val="001D00CA"/>
    <w:rsid w:val="001D0882"/>
    <w:rsid w:val="001D21AC"/>
    <w:rsid w:val="001D5D4B"/>
    <w:rsid w:val="001D6201"/>
    <w:rsid w:val="001D738D"/>
    <w:rsid w:val="001E01F0"/>
    <w:rsid w:val="001E1414"/>
    <w:rsid w:val="001E1932"/>
    <w:rsid w:val="001E2063"/>
    <w:rsid w:val="001E247F"/>
    <w:rsid w:val="001E590F"/>
    <w:rsid w:val="001E68F5"/>
    <w:rsid w:val="001E7F15"/>
    <w:rsid w:val="001F199D"/>
    <w:rsid w:val="001F2DF6"/>
    <w:rsid w:val="001F3F6A"/>
    <w:rsid w:val="00200058"/>
    <w:rsid w:val="00200693"/>
    <w:rsid w:val="00201F4C"/>
    <w:rsid w:val="00203A8E"/>
    <w:rsid w:val="00204DB7"/>
    <w:rsid w:val="002054F2"/>
    <w:rsid w:val="002069DC"/>
    <w:rsid w:val="002120A2"/>
    <w:rsid w:val="00212D67"/>
    <w:rsid w:val="00220102"/>
    <w:rsid w:val="00225C43"/>
    <w:rsid w:val="00231859"/>
    <w:rsid w:val="002347E2"/>
    <w:rsid w:val="002347E7"/>
    <w:rsid w:val="00242CA3"/>
    <w:rsid w:val="0024630A"/>
    <w:rsid w:val="00246474"/>
    <w:rsid w:val="00247685"/>
    <w:rsid w:val="002505BD"/>
    <w:rsid w:val="002514AC"/>
    <w:rsid w:val="00253CE6"/>
    <w:rsid w:val="00255948"/>
    <w:rsid w:val="00255AEC"/>
    <w:rsid w:val="002570A7"/>
    <w:rsid w:val="00260AD4"/>
    <w:rsid w:val="0026167E"/>
    <w:rsid w:val="00261908"/>
    <w:rsid w:val="00262BEA"/>
    <w:rsid w:val="0026390D"/>
    <w:rsid w:val="00263D63"/>
    <w:rsid w:val="00267606"/>
    <w:rsid w:val="00270941"/>
    <w:rsid w:val="002712A2"/>
    <w:rsid w:val="00272372"/>
    <w:rsid w:val="002742C9"/>
    <w:rsid w:val="0027611D"/>
    <w:rsid w:val="00280028"/>
    <w:rsid w:val="00280322"/>
    <w:rsid w:val="00280BF2"/>
    <w:rsid w:val="00283EC7"/>
    <w:rsid w:val="00285A96"/>
    <w:rsid w:val="00287274"/>
    <w:rsid w:val="002901A7"/>
    <w:rsid w:val="00290F72"/>
    <w:rsid w:val="0029745E"/>
    <w:rsid w:val="0029797A"/>
    <w:rsid w:val="002A073B"/>
    <w:rsid w:val="002A192C"/>
    <w:rsid w:val="002A2E49"/>
    <w:rsid w:val="002A6018"/>
    <w:rsid w:val="002B0B11"/>
    <w:rsid w:val="002B10CE"/>
    <w:rsid w:val="002C07E9"/>
    <w:rsid w:val="002C5716"/>
    <w:rsid w:val="002C6518"/>
    <w:rsid w:val="002D15FE"/>
    <w:rsid w:val="002D165B"/>
    <w:rsid w:val="002D45B1"/>
    <w:rsid w:val="002E0925"/>
    <w:rsid w:val="002E2325"/>
    <w:rsid w:val="002E7884"/>
    <w:rsid w:val="002F2067"/>
    <w:rsid w:val="002F2EF2"/>
    <w:rsid w:val="002F46C8"/>
    <w:rsid w:val="00302CF5"/>
    <w:rsid w:val="0030319C"/>
    <w:rsid w:val="00304DBA"/>
    <w:rsid w:val="00313CB2"/>
    <w:rsid w:val="00320315"/>
    <w:rsid w:val="00320497"/>
    <w:rsid w:val="00320BCE"/>
    <w:rsid w:val="003220D4"/>
    <w:rsid w:val="00322325"/>
    <w:rsid w:val="003229E6"/>
    <w:rsid w:val="00323026"/>
    <w:rsid w:val="00323054"/>
    <w:rsid w:val="003272A8"/>
    <w:rsid w:val="00327AD1"/>
    <w:rsid w:val="00327E10"/>
    <w:rsid w:val="00331937"/>
    <w:rsid w:val="003323BF"/>
    <w:rsid w:val="00336705"/>
    <w:rsid w:val="00337A36"/>
    <w:rsid w:val="00340152"/>
    <w:rsid w:val="00344DE6"/>
    <w:rsid w:val="00345562"/>
    <w:rsid w:val="0034791A"/>
    <w:rsid w:val="0035108D"/>
    <w:rsid w:val="00352614"/>
    <w:rsid w:val="00352C6E"/>
    <w:rsid w:val="00355A60"/>
    <w:rsid w:val="0036198B"/>
    <w:rsid w:val="00363E1C"/>
    <w:rsid w:val="00365F0C"/>
    <w:rsid w:val="003670F3"/>
    <w:rsid w:val="00370750"/>
    <w:rsid w:val="00372A1B"/>
    <w:rsid w:val="00372C63"/>
    <w:rsid w:val="00373568"/>
    <w:rsid w:val="00381CEB"/>
    <w:rsid w:val="00382006"/>
    <w:rsid w:val="00386E38"/>
    <w:rsid w:val="00390299"/>
    <w:rsid w:val="00391F9D"/>
    <w:rsid w:val="00393BD3"/>
    <w:rsid w:val="00394684"/>
    <w:rsid w:val="00396D0C"/>
    <w:rsid w:val="00397279"/>
    <w:rsid w:val="00397B42"/>
    <w:rsid w:val="003A2663"/>
    <w:rsid w:val="003A31F3"/>
    <w:rsid w:val="003A394E"/>
    <w:rsid w:val="003A461B"/>
    <w:rsid w:val="003A4753"/>
    <w:rsid w:val="003B15F1"/>
    <w:rsid w:val="003B5FA9"/>
    <w:rsid w:val="003B68DE"/>
    <w:rsid w:val="003B6D93"/>
    <w:rsid w:val="003B6E5F"/>
    <w:rsid w:val="003B74F3"/>
    <w:rsid w:val="003C1CDE"/>
    <w:rsid w:val="003C422C"/>
    <w:rsid w:val="003C55B4"/>
    <w:rsid w:val="003D60E7"/>
    <w:rsid w:val="003D6E2C"/>
    <w:rsid w:val="003E6944"/>
    <w:rsid w:val="003E791E"/>
    <w:rsid w:val="003F1B04"/>
    <w:rsid w:val="003F6EC5"/>
    <w:rsid w:val="00400593"/>
    <w:rsid w:val="004005FB"/>
    <w:rsid w:val="00400B1D"/>
    <w:rsid w:val="0040240F"/>
    <w:rsid w:val="00403897"/>
    <w:rsid w:val="00405A56"/>
    <w:rsid w:val="00405DE3"/>
    <w:rsid w:val="00406323"/>
    <w:rsid w:val="004071E8"/>
    <w:rsid w:val="00413802"/>
    <w:rsid w:val="0041435B"/>
    <w:rsid w:val="00417017"/>
    <w:rsid w:val="00420453"/>
    <w:rsid w:val="004204DD"/>
    <w:rsid w:val="00420A38"/>
    <w:rsid w:val="004222D0"/>
    <w:rsid w:val="00424634"/>
    <w:rsid w:val="00425BD4"/>
    <w:rsid w:val="00425BFD"/>
    <w:rsid w:val="0043114A"/>
    <w:rsid w:val="004349E9"/>
    <w:rsid w:val="00436043"/>
    <w:rsid w:val="00442D0E"/>
    <w:rsid w:val="004437CD"/>
    <w:rsid w:val="00443D5D"/>
    <w:rsid w:val="004529E9"/>
    <w:rsid w:val="00452AF5"/>
    <w:rsid w:val="00453129"/>
    <w:rsid w:val="00454A43"/>
    <w:rsid w:val="00455768"/>
    <w:rsid w:val="00460CFE"/>
    <w:rsid w:val="00463B0C"/>
    <w:rsid w:val="00464209"/>
    <w:rsid w:val="00465951"/>
    <w:rsid w:val="0047121F"/>
    <w:rsid w:val="0047450B"/>
    <w:rsid w:val="00475E2C"/>
    <w:rsid w:val="0047721D"/>
    <w:rsid w:val="00477C93"/>
    <w:rsid w:val="00482453"/>
    <w:rsid w:val="004824F3"/>
    <w:rsid w:val="00484E2A"/>
    <w:rsid w:val="00485252"/>
    <w:rsid w:val="00491C7E"/>
    <w:rsid w:val="004954EA"/>
    <w:rsid w:val="004A1496"/>
    <w:rsid w:val="004A1AB3"/>
    <w:rsid w:val="004A2077"/>
    <w:rsid w:val="004A2333"/>
    <w:rsid w:val="004B0281"/>
    <w:rsid w:val="004B02AE"/>
    <w:rsid w:val="004B1013"/>
    <w:rsid w:val="004B239B"/>
    <w:rsid w:val="004B27D5"/>
    <w:rsid w:val="004B49F0"/>
    <w:rsid w:val="004C122B"/>
    <w:rsid w:val="004C6CB8"/>
    <w:rsid w:val="004D0843"/>
    <w:rsid w:val="004D283F"/>
    <w:rsid w:val="004D2F7E"/>
    <w:rsid w:val="004D3874"/>
    <w:rsid w:val="004D5328"/>
    <w:rsid w:val="004D56FB"/>
    <w:rsid w:val="004D63C3"/>
    <w:rsid w:val="004D7529"/>
    <w:rsid w:val="004E1089"/>
    <w:rsid w:val="004E33FA"/>
    <w:rsid w:val="004E406F"/>
    <w:rsid w:val="004E55A3"/>
    <w:rsid w:val="004E759E"/>
    <w:rsid w:val="004F3E9F"/>
    <w:rsid w:val="004F563C"/>
    <w:rsid w:val="004F7422"/>
    <w:rsid w:val="0050347A"/>
    <w:rsid w:val="005076FE"/>
    <w:rsid w:val="0051081C"/>
    <w:rsid w:val="005108FC"/>
    <w:rsid w:val="0051393C"/>
    <w:rsid w:val="00514575"/>
    <w:rsid w:val="00516FEE"/>
    <w:rsid w:val="00520CFC"/>
    <w:rsid w:val="00522596"/>
    <w:rsid w:val="00522AF1"/>
    <w:rsid w:val="0052343A"/>
    <w:rsid w:val="005239BE"/>
    <w:rsid w:val="00523E3C"/>
    <w:rsid w:val="00524C46"/>
    <w:rsid w:val="005262A7"/>
    <w:rsid w:val="00527106"/>
    <w:rsid w:val="00531294"/>
    <w:rsid w:val="0053223A"/>
    <w:rsid w:val="005349A3"/>
    <w:rsid w:val="005360C4"/>
    <w:rsid w:val="00536FA9"/>
    <w:rsid w:val="0053718E"/>
    <w:rsid w:val="005371F7"/>
    <w:rsid w:val="00537837"/>
    <w:rsid w:val="00541574"/>
    <w:rsid w:val="00542DED"/>
    <w:rsid w:val="00543EA7"/>
    <w:rsid w:val="005458F5"/>
    <w:rsid w:val="00550E19"/>
    <w:rsid w:val="00553D9C"/>
    <w:rsid w:val="00554033"/>
    <w:rsid w:val="005541BE"/>
    <w:rsid w:val="00556103"/>
    <w:rsid w:val="00557579"/>
    <w:rsid w:val="00560352"/>
    <w:rsid w:val="005610A4"/>
    <w:rsid w:val="00562668"/>
    <w:rsid w:val="00562FF0"/>
    <w:rsid w:val="005635BB"/>
    <w:rsid w:val="00564A50"/>
    <w:rsid w:val="00565E1C"/>
    <w:rsid w:val="00565FC6"/>
    <w:rsid w:val="0057226E"/>
    <w:rsid w:val="00572C4E"/>
    <w:rsid w:val="0057622C"/>
    <w:rsid w:val="005774AD"/>
    <w:rsid w:val="005774DC"/>
    <w:rsid w:val="00580F26"/>
    <w:rsid w:val="005847F7"/>
    <w:rsid w:val="00584D69"/>
    <w:rsid w:val="005864D8"/>
    <w:rsid w:val="0058655A"/>
    <w:rsid w:val="005906F0"/>
    <w:rsid w:val="005908DE"/>
    <w:rsid w:val="00591FFB"/>
    <w:rsid w:val="00594259"/>
    <w:rsid w:val="00594C8A"/>
    <w:rsid w:val="0059726F"/>
    <w:rsid w:val="005973B7"/>
    <w:rsid w:val="005A2762"/>
    <w:rsid w:val="005A6D29"/>
    <w:rsid w:val="005A7F02"/>
    <w:rsid w:val="005B02F5"/>
    <w:rsid w:val="005B1031"/>
    <w:rsid w:val="005B113F"/>
    <w:rsid w:val="005B1BF7"/>
    <w:rsid w:val="005B2A66"/>
    <w:rsid w:val="005B4DAA"/>
    <w:rsid w:val="005B606A"/>
    <w:rsid w:val="005C291F"/>
    <w:rsid w:val="005C3CC3"/>
    <w:rsid w:val="005D0AA3"/>
    <w:rsid w:val="005D13D3"/>
    <w:rsid w:val="005D183E"/>
    <w:rsid w:val="005D2791"/>
    <w:rsid w:val="005D35C4"/>
    <w:rsid w:val="005D405E"/>
    <w:rsid w:val="005D45B2"/>
    <w:rsid w:val="005D4FD4"/>
    <w:rsid w:val="005D5BDE"/>
    <w:rsid w:val="005E0716"/>
    <w:rsid w:val="005E09E1"/>
    <w:rsid w:val="005E2CEB"/>
    <w:rsid w:val="005E56FB"/>
    <w:rsid w:val="005E5D29"/>
    <w:rsid w:val="005E7548"/>
    <w:rsid w:val="005E7ECE"/>
    <w:rsid w:val="005F2FF9"/>
    <w:rsid w:val="005F34BE"/>
    <w:rsid w:val="005F4672"/>
    <w:rsid w:val="005F50F2"/>
    <w:rsid w:val="00600135"/>
    <w:rsid w:val="00601ADC"/>
    <w:rsid w:val="0060397F"/>
    <w:rsid w:val="00607AD6"/>
    <w:rsid w:val="00612FB4"/>
    <w:rsid w:val="00613B2D"/>
    <w:rsid w:val="00616C28"/>
    <w:rsid w:val="006207CD"/>
    <w:rsid w:val="00626D77"/>
    <w:rsid w:val="00627B33"/>
    <w:rsid w:val="006321DA"/>
    <w:rsid w:val="006329E3"/>
    <w:rsid w:val="00633D6F"/>
    <w:rsid w:val="00636AF9"/>
    <w:rsid w:val="00637871"/>
    <w:rsid w:val="00637B30"/>
    <w:rsid w:val="00641AB9"/>
    <w:rsid w:val="00643B33"/>
    <w:rsid w:val="00645C74"/>
    <w:rsid w:val="00647206"/>
    <w:rsid w:val="006504BB"/>
    <w:rsid w:val="006524F6"/>
    <w:rsid w:val="00652801"/>
    <w:rsid w:val="00654534"/>
    <w:rsid w:val="00661453"/>
    <w:rsid w:val="00661529"/>
    <w:rsid w:val="00664C1B"/>
    <w:rsid w:val="00664EFC"/>
    <w:rsid w:val="0066785F"/>
    <w:rsid w:val="006679AB"/>
    <w:rsid w:val="00667CA7"/>
    <w:rsid w:val="00673BD1"/>
    <w:rsid w:val="00675AF9"/>
    <w:rsid w:val="00680115"/>
    <w:rsid w:val="0068374E"/>
    <w:rsid w:val="006923FE"/>
    <w:rsid w:val="00692896"/>
    <w:rsid w:val="00695E27"/>
    <w:rsid w:val="0069703D"/>
    <w:rsid w:val="006A2623"/>
    <w:rsid w:val="006A3035"/>
    <w:rsid w:val="006A390D"/>
    <w:rsid w:val="006B0224"/>
    <w:rsid w:val="006B62F1"/>
    <w:rsid w:val="006C00C1"/>
    <w:rsid w:val="006C0B7A"/>
    <w:rsid w:val="006C1198"/>
    <w:rsid w:val="006C13B3"/>
    <w:rsid w:val="006C1780"/>
    <w:rsid w:val="006C5AA8"/>
    <w:rsid w:val="006D11E1"/>
    <w:rsid w:val="006D2AD0"/>
    <w:rsid w:val="006E1198"/>
    <w:rsid w:val="006E124F"/>
    <w:rsid w:val="006E2253"/>
    <w:rsid w:val="006E39E0"/>
    <w:rsid w:val="006E6039"/>
    <w:rsid w:val="006F07BB"/>
    <w:rsid w:val="006F5CAA"/>
    <w:rsid w:val="006F6F2E"/>
    <w:rsid w:val="006F70C0"/>
    <w:rsid w:val="00703972"/>
    <w:rsid w:val="007047EA"/>
    <w:rsid w:val="00705599"/>
    <w:rsid w:val="007062FC"/>
    <w:rsid w:val="0070678A"/>
    <w:rsid w:val="007078EB"/>
    <w:rsid w:val="007115B0"/>
    <w:rsid w:val="007138E6"/>
    <w:rsid w:val="00713B6E"/>
    <w:rsid w:val="007161BA"/>
    <w:rsid w:val="00717C4D"/>
    <w:rsid w:val="00720109"/>
    <w:rsid w:val="00721F6A"/>
    <w:rsid w:val="00722861"/>
    <w:rsid w:val="00724F2E"/>
    <w:rsid w:val="007268AD"/>
    <w:rsid w:val="007273E7"/>
    <w:rsid w:val="007341DB"/>
    <w:rsid w:val="0073605F"/>
    <w:rsid w:val="00743CAD"/>
    <w:rsid w:val="00743E64"/>
    <w:rsid w:val="00743F81"/>
    <w:rsid w:val="00751091"/>
    <w:rsid w:val="00753714"/>
    <w:rsid w:val="00753A39"/>
    <w:rsid w:val="0075617D"/>
    <w:rsid w:val="00756D9F"/>
    <w:rsid w:val="00761041"/>
    <w:rsid w:val="00767B30"/>
    <w:rsid w:val="00770907"/>
    <w:rsid w:val="007729C7"/>
    <w:rsid w:val="007748BD"/>
    <w:rsid w:val="00775336"/>
    <w:rsid w:val="00775501"/>
    <w:rsid w:val="0078036A"/>
    <w:rsid w:val="00782C41"/>
    <w:rsid w:val="0078733B"/>
    <w:rsid w:val="007909E5"/>
    <w:rsid w:val="00796C19"/>
    <w:rsid w:val="00796F14"/>
    <w:rsid w:val="007A531C"/>
    <w:rsid w:val="007A692B"/>
    <w:rsid w:val="007A71D2"/>
    <w:rsid w:val="007B0283"/>
    <w:rsid w:val="007B03F5"/>
    <w:rsid w:val="007B0AF0"/>
    <w:rsid w:val="007B11A1"/>
    <w:rsid w:val="007B3753"/>
    <w:rsid w:val="007B3CC5"/>
    <w:rsid w:val="007B5E2E"/>
    <w:rsid w:val="007C11D2"/>
    <w:rsid w:val="007C12C0"/>
    <w:rsid w:val="007C3BBD"/>
    <w:rsid w:val="007D0C8F"/>
    <w:rsid w:val="007D187E"/>
    <w:rsid w:val="007D1BCB"/>
    <w:rsid w:val="007D634E"/>
    <w:rsid w:val="007E22CB"/>
    <w:rsid w:val="007E3044"/>
    <w:rsid w:val="007E31A3"/>
    <w:rsid w:val="007E3C3D"/>
    <w:rsid w:val="007E4C07"/>
    <w:rsid w:val="007E5300"/>
    <w:rsid w:val="007E6838"/>
    <w:rsid w:val="007F04E9"/>
    <w:rsid w:val="007F0A9E"/>
    <w:rsid w:val="00800627"/>
    <w:rsid w:val="00800BD7"/>
    <w:rsid w:val="00801B49"/>
    <w:rsid w:val="00801E3E"/>
    <w:rsid w:val="00801FC4"/>
    <w:rsid w:val="00803119"/>
    <w:rsid w:val="008040F7"/>
    <w:rsid w:val="008079C5"/>
    <w:rsid w:val="00810523"/>
    <w:rsid w:val="008112E3"/>
    <w:rsid w:val="00811936"/>
    <w:rsid w:val="00811F57"/>
    <w:rsid w:val="00812DBA"/>
    <w:rsid w:val="008134AB"/>
    <w:rsid w:val="008140AA"/>
    <w:rsid w:val="0081458A"/>
    <w:rsid w:val="0081481D"/>
    <w:rsid w:val="00820929"/>
    <w:rsid w:val="008231E7"/>
    <w:rsid w:val="00824FD6"/>
    <w:rsid w:val="00825F00"/>
    <w:rsid w:val="008265E5"/>
    <w:rsid w:val="00830114"/>
    <w:rsid w:val="008308BC"/>
    <w:rsid w:val="00831420"/>
    <w:rsid w:val="00834D8E"/>
    <w:rsid w:val="00837A3A"/>
    <w:rsid w:val="00843744"/>
    <w:rsid w:val="00844712"/>
    <w:rsid w:val="00844B50"/>
    <w:rsid w:val="008458D5"/>
    <w:rsid w:val="00847FF7"/>
    <w:rsid w:val="00851A1A"/>
    <w:rsid w:val="008533BA"/>
    <w:rsid w:val="008548A6"/>
    <w:rsid w:val="008606D8"/>
    <w:rsid w:val="00861BF2"/>
    <w:rsid w:val="00867DE4"/>
    <w:rsid w:val="00872074"/>
    <w:rsid w:val="008731D6"/>
    <w:rsid w:val="00874C84"/>
    <w:rsid w:val="00881A5E"/>
    <w:rsid w:val="00886B51"/>
    <w:rsid w:val="008915C7"/>
    <w:rsid w:val="00893CB1"/>
    <w:rsid w:val="00895481"/>
    <w:rsid w:val="00896AD0"/>
    <w:rsid w:val="008A1CA5"/>
    <w:rsid w:val="008A2AFE"/>
    <w:rsid w:val="008A4324"/>
    <w:rsid w:val="008A65EC"/>
    <w:rsid w:val="008B0090"/>
    <w:rsid w:val="008C1427"/>
    <w:rsid w:val="008C1AD6"/>
    <w:rsid w:val="008C490A"/>
    <w:rsid w:val="008C6352"/>
    <w:rsid w:val="008C6D8F"/>
    <w:rsid w:val="008C7935"/>
    <w:rsid w:val="008D026E"/>
    <w:rsid w:val="008D2928"/>
    <w:rsid w:val="008D3953"/>
    <w:rsid w:val="008D4EB4"/>
    <w:rsid w:val="008D4ED7"/>
    <w:rsid w:val="008E1100"/>
    <w:rsid w:val="008E23CB"/>
    <w:rsid w:val="008E79FB"/>
    <w:rsid w:val="008E7F9E"/>
    <w:rsid w:val="008F12A3"/>
    <w:rsid w:val="008F1531"/>
    <w:rsid w:val="008F7390"/>
    <w:rsid w:val="00900A65"/>
    <w:rsid w:val="009016AF"/>
    <w:rsid w:val="00901DA7"/>
    <w:rsid w:val="00902E14"/>
    <w:rsid w:val="00903E3C"/>
    <w:rsid w:val="00904ACE"/>
    <w:rsid w:val="009050CB"/>
    <w:rsid w:val="0090516A"/>
    <w:rsid w:val="009068C1"/>
    <w:rsid w:val="00910A82"/>
    <w:rsid w:val="00911552"/>
    <w:rsid w:val="009136B8"/>
    <w:rsid w:val="00915C96"/>
    <w:rsid w:val="0091663B"/>
    <w:rsid w:val="009201B8"/>
    <w:rsid w:val="0092544B"/>
    <w:rsid w:val="00925ACA"/>
    <w:rsid w:val="00925CF5"/>
    <w:rsid w:val="00927C0F"/>
    <w:rsid w:val="00930D68"/>
    <w:rsid w:val="00937B63"/>
    <w:rsid w:val="009448D4"/>
    <w:rsid w:val="009449AB"/>
    <w:rsid w:val="00945A3A"/>
    <w:rsid w:val="00954FA7"/>
    <w:rsid w:val="00955065"/>
    <w:rsid w:val="0096461C"/>
    <w:rsid w:val="00970CEB"/>
    <w:rsid w:val="009729DA"/>
    <w:rsid w:val="00973A08"/>
    <w:rsid w:val="00975E5E"/>
    <w:rsid w:val="009825F1"/>
    <w:rsid w:val="00984345"/>
    <w:rsid w:val="00985121"/>
    <w:rsid w:val="0098577B"/>
    <w:rsid w:val="009879E3"/>
    <w:rsid w:val="00990E2A"/>
    <w:rsid w:val="0099507F"/>
    <w:rsid w:val="00997D13"/>
    <w:rsid w:val="009A1C01"/>
    <w:rsid w:val="009A24AF"/>
    <w:rsid w:val="009A4637"/>
    <w:rsid w:val="009A6983"/>
    <w:rsid w:val="009A7AC2"/>
    <w:rsid w:val="009B744B"/>
    <w:rsid w:val="009C20AA"/>
    <w:rsid w:val="009C26F7"/>
    <w:rsid w:val="009C46EC"/>
    <w:rsid w:val="009C575E"/>
    <w:rsid w:val="009C6070"/>
    <w:rsid w:val="009D260B"/>
    <w:rsid w:val="009D2C24"/>
    <w:rsid w:val="009D4BC6"/>
    <w:rsid w:val="009D6DE3"/>
    <w:rsid w:val="009E1D92"/>
    <w:rsid w:val="009E2860"/>
    <w:rsid w:val="009E3900"/>
    <w:rsid w:val="009E3C69"/>
    <w:rsid w:val="009E44C5"/>
    <w:rsid w:val="009E54E2"/>
    <w:rsid w:val="009E6043"/>
    <w:rsid w:val="009E793E"/>
    <w:rsid w:val="009F091F"/>
    <w:rsid w:val="009F0D14"/>
    <w:rsid w:val="009F140E"/>
    <w:rsid w:val="009F501F"/>
    <w:rsid w:val="00A0493F"/>
    <w:rsid w:val="00A150D3"/>
    <w:rsid w:val="00A16732"/>
    <w:rsid w:val="00A269F9"/>
    <w:rsid w:val="00A30C54"/>
    <w:rsid w:val="00A32583"/>
    <w:rsid w:val="00A348AD"/>
    <w:rsid w:val="00A36C06"/>
    <w:rsid w:val="00A37CED"/>
    <w:rsid w:val="00A50C3A"/>
    <w:rsid w:val="00A565B0"/>
    <w:rsid w:val="00A56813"/>
    <w:rsid w:val="00A56E4C"/>
    <w:rsid w:val="00A576D5"/>
    <w:rsid w:val="00A67EB7"/>
    <w:rsid w:val="00A7046F"/>
    <w:rsid w:val="00A738E9"/>
    <w:rsid w:val="00A7433D"/>
    <w:rsid w:val="00A74420"/>
    <w:rsid w:val="00A76EE4"/>
    <w:rsid w:val="00A80662"/>
    <w:rsid w:val="00A8185C"/>
    <w:rsid w:val="00A81E45"/>
    <w:rsid w:val="00A84289"/>
    <w:rsid w:val="00A87922"/>
    <w:rsid w:val="00A9046C"/>
    <w:rsid w:val="00A940AD"/>
    <w:rsid w:val="00A94C95"/>
    <w:rsid w:val="00A9537B"/>
    <w:rsid w:val="00AA14A6"/>
    <w:rsid w:val="00AA164B"/>
    <w:rsid w:val="00AA5C40"/>
    <w:rsid w:val="00AA619A"/>
    <w:rsid w:val="00AB4B15"/>
    <w:rsid w:val="00AB604D"/>
    <w:rsid w:val="00AB6B06"/>
    <w:rsid w:val="00AC09FC"/>
    <w:rsid w:val="00AC4041"/>
    <w:rsid w:val="00AC564E"/>
    <w:rsid w:val="00AC7D3E"/>
    <w:rsid w:val="00AD3A44"/>
    <w:rsid w:val="00AD52F3"/>
    <w:rsid w:val="00AD6725"/>
    <w:rsid w:val="00AD7BDC"/>
    <w:rsid w:val="00AE0911"/>
    <w:rsid w:val="00AE1CBD"/>
    <w:rsid w:val="00AE20FF"/>
    <w:rsid w:val="00AE3160"/>
    <w:rsid w:val="00AE3991"/>
    <w:rsid w:val="00AE489E"/>
    <w:rsid w:val="00AE54CC"/>
    <w:rsid w:val="00AE6241"/>
    <w:rsid w:val="00AF0023"/>
    <w:rsid w:val="00AF11D8"/>
    <w:rsid w:val="00AF1B08"/>
    <w:rsid w:val="00AF236E"/>
    <w:rsid w:val="00AF259C"/>
    <w:rsid w:val="00AF3641"/>
    <w:rsid w:val="00AF43E4"/>
    <w:rsid w:val="00AF4C45"/>
    <w:rsid w:val="00AF7774"/>
    <w:rsid w:val="00B00435"/>
    <w:rsid w:val="00B029BD"/>
    <w:rsid w:val="00B07750"/>
    <w:rsid w:val="00B07C94"/>
    <w:rsid w:val="00B10039"/>
    <w:rsid w:val="00B249AB"/>
    <w:rsid w:val="00B26B77"/>
    <w:rsid w:val="00B32193"/>
    <w:rsid w:val="00B36C69"/>
    <w:rsid w:val="00B37188"/>
    <w:rsid w:val="00B3732B"/>
    <w:rsid w:val="00B376EE"/>
    <w:rsid w:val="00B407E1"/>
    <w:rsid w:val="00B511A3"/>
    <w:rsid w:val="00B53FDB"/>
    <w:rsid w:val="00B6299B"/>
    <w:rsid w:val="00B654D4"/>
    <w:rsid w:val="00B67CC2"/>
    <w:rsid w:val="00B74564"/>
    <w:rsid w:val="00B7785E"/>
    <w:rsid w:val="00B80138"/>
    <w:rsid w:val="00B82558"/>
    <w:rsid w:val="00B82A6D"/>
    <w:rsid w:val="00B83515"/>
    <w:rsid w:val="00B85FB6"/>
    <w:rsid w:val="00B902ED"/>
    <w:rsid w:val="00B90A92"/>
    <w:rsid w:val="00B90D85"/>
    <w:rsid w:val="00B91EBB"/>
    <w:rsid w:val="00B96A7F"/>
    <w:rsid w:val="00BA1758"/>
    <w:rsid w:val="00BA204B"/>
    <w:rsid w:val="00BA50D0"/>
    <w:rsid w:val="00BA78AA"/>
    <w:rsid w:val="00BA7C4D"/>
    <w:rsid w:val="00BB6838"/>
    <w:rsid w:val="00BB6C47"/>
    <w:rsid w:val="00BC4D8B"/>
    <w:rsid w:val="00BD5A48"/>
    <w:rsid w:val="00BD7B5D"/>
    <w:rsid w:val="00BD7C4C"/>
    <w:rsid w:val="00BE5519"/>
    <w:rsid w:val="00BE5994"/>
    <w:rsid w:val="00BE60E5"/>
    <w:rsid w:val="00BE645F"/>
    <w:rsid w:val="00BF1274"/>
    <w:rsid w:val="00BF2518"/>
    <w:rsid w:val="00BF5A24"/>
    <w:rsid w:val="00BF63A1"/>
    <w:rsid w:val="00BF6EB9"/>
    <w:rsid w:val="00BF70AF"/>
    <w:rsid w:val="00C01FEA"/>
    <w:rsid w:val="00C02CEA"/>
    <w:rsid w:val="00C05FCD"/>
    <w:rsid w:val="00C073D0"/>
    <w:rsid w:val="00C1289C"/>
    <w:rsid w:val="00C165FA"/>
    <w:rsid w:val="00C16FCD"/>
    <w:rsid w:val="00C17FC1"/>
    <w:rsid w:val="00C2024F"/>
    <w:rsid w:val="00C202B7"/>
    <w:rsid w:val="00C206BD"/>
    <w:rsid w:val="00C24946"/>
    <w:rsid w:val="00C30EEE"/>
    <w:rsid w:val="00C313BD"/>
    <w:rsid w:val="00C33203"/>
    <w:rsid w:val="00C34BE2"/>
    <w:rsid w:val="00C3555D"/>
    <w:rsid w:val="00C4029B"/>
    <w:rsid w:val="00C417F5"/>
    <w:rsid w:val="00C42C9A"/>
    <w:rsid w:val="00C451D7"/>
    <w:rsid w:val="00C45777"/>
    <w:rsid w:val="00C46C0C"/>
    <w:rsid w:val="00C477C8"/>
    <w:rsid w:val="00C479DD"/>
    <w:rsid w:val="00C50FF0"/>
    <w:rsid w:val="00C54694"/>
    <w:rsid w:val="00C560FD"/>
    <w:rsid w:val="00C5613B"/>
    <w:rsid w:val="00C57D93"/>
    <w:rsid w:val="00C60746"/>
    <w:rsid w:val="00C61547"/>
    <w:rsid w:val="00C640CD"/>
    <w:rsid w:val="00C659C9"/>
    <w:rsid w:val="00C65E52"/>
    <w:rsid w:val="00C66744"/>
    <w:rsid w:val="00C71901"/>
    <w:rsid w:val="00C71F48"/>
    <w:rsid w:val="00C73C97"/>
    <w:rsid w:val="00C76D3C"/>
    <w:rsid w:val="00C776E5"/>
    <w:rsid w:val="00C80ADD"/>
    <w:rsid w:val="00C8613F"/>
    <w:rsid w:val="00C86895"/>
    <w:rsid w:val="00C86FC5"/>
    <w:rsid w:val="00C87B30"/>
    <w:rsid w:val="00C9023B"/>
    <w:rsid w:val="00C920C8"/>
    <w:rsid w:val="00C9287F"/>
    <w:rsid w:val="00C92E9B"/>
    <w:rsid w:val="00C9455A"/>
    <w:rsid w:val="00C969FF"/>
    <w:rsid w:val="00C978BC"/>
    <w:rsid w:val="00CA1943"/>
    <w:rsid w:val="00CA25C5"/>
    <w:rsid w:val="00CA3F3C"/>
    <w:rsid w:val="00CA412B"/>
    <w:rsid w:val="00CA433E"/>
    <w:rsid w:val="00CB1E23"/>
    <w:rsid w:val="00CB2BB4"/>
    <w:rsid w:val="00CB41DC"/>
    <w:rsid w:val="00CB69F8"/>
    <w:rsid w:val="00CC1230"/>
    <w:rsid w:val="00CC1A67"/>
    <w:rsid w:val="00CC1CE6"/>
    <w:rsid w:val="00CC3E1A"/>
    <w:rsid w:val="00CC4228"/>
    <w:rsid w:val="00CD4B6A"/>
    <w:rsid w:val="00CD4E1F"/>
    <w:rsid w:val="00CD5F4A"/>
    <w:rsid w:val="00CE1130"/>
    <w:rsid w:val="00CE1263"/>
    <w:rsid w:val="00CE32AC"/>
    <w:rsid w:val="00CE3349"/>
    <w:rsid w:val="00CE4BEB"/>
    <w:rsid w:val="00CF0B32"/>
    <w:rsid w:val="00CF212C"/>
    <w:rsid w:val="00CF4479"/>
    <w:rsid w:val="00CF4864"/>
    <w:rsid w:val="00CF5ADB"/>
    <w:rsid w:val="00D03231"/>
    <w:rsid w:val="00D04971"/>
    <w:rsid w:val="00D061E1"/>
    <w:rsid w:val="00D10850"/>
    <w:rsid w:val="00D13A8A"/>
    <w:rsid w:val="00D14D06"/>
    <w:rsid w:val="00D20F42"/>
    <w:rsid w:val="00D21345"/>
    <w:rsid w:val="00D21F8A"/>
    <w:rsid w:val="00D22E75"/>
    <w:rsid w:val="00D23B9C"/>
    <w:rsid w:val="00D26CAF"/>
    <w:rsid w:val="00D30AFB"/>
    <w:rsid w:val="00D328ED"/>
    <w:rsid w:val="00D33E03"/>
    <w:rsid w:val="00D42BA3"/>
    <w:rsid w:val="00D474CF"/>
    <w:rsid w:val="00D478F2"/>
    <w:rsid w:val="00D50C33"/>
    <w:rsid w:val="00D5768D"/>
    <w:rsid w:val="00D57B2F"/>
    <w:rsid w:val="00D63E16"/>
    <w:rsid w:val="00D70D44"/>
    <w:rsid w:val="00D71813"/>
    <w:rsid w:val="00D7490F"/>
    <w:rsid w:val="00D7524F"/>
    <w:rsid w:val="00D77514"/>
    <w:rsid w:val="00D80137"/>
    <w:rsid w:val="00D826F7"/>
    <w:rsid w:val="00D82821"/>
    <w:rsid w:val="00D85AB8"/>
    <w:rsid w:val="00D878EA"/>
    <w:rsid w:val="00D87D67"/>
    <w:rsid w:val="00D97570"/>
    <w:rsid w:val="00D97B31"/>
    <w:rsid w:val="00DA1FF8"/>
    <w:rsid w:val="00DA3C3B"/>
    <w:rsid w:val="00DA3F21"/>
    <w:rsid w:val="00DA5361"/>
    <w:rsid w:val="00DA68E2"/>
    <w:rsid w:val="00DA69F8"/>
    <w:rsid w:val="00DA785D"/>
    <w:rsid w:val="00DB4B2E"/>
    <w:rsid w:val="00DB728A"/>
    <w:rsid w:val="00DC1A3B"/>
    <w:rsid w:val="00DC2CB3"/>
    <w:rsid w:val="00DC41FB"/>
    <w:rsid w:val="00DC53AA"/>
    <w:rsid w:val="00DC55B2"/>
    <w:rsid w:val="00DD2A7A"/>
    <w:rsid w:val="00DD6631"/>
    <w:rsid w:val="00DD7C68"/>
    <w:rsid w:val="00DE3982"/>
    <w:rsid w:val="00DE6ECB"/>
    <w:rsid w:val="00DF3B56"/>
    <w:rsid w:val="00DF6704"/>
    <w:rsid w:val="00DF6740"/>
    <w:rsid w:val="00DF7F51"/>
    <w:rsid w:val="00E00DAB"/>
    <w:rsid w:val="00E01177"/>
    <w:rsid w:val="00E03217"/>
    <w:rsid w:val="00E0599E"/>
    <w:rsid w:val="00E060C9"/>
    <w:rsid w:val="00E063D1"/>
    <w:rsid w:val="00E11543"/>
    <w:rsid w:val="00E141E1"/>
    <w:rsid w:val="00E15C46"/>
    <w:rsid w:val="00E20371"/>
    <w:rsid w:val="00E206EF"/>
    <w:rsid w:val="00E21039"/>
    <w:rsid w:val="00E2126A"/>
    <w:rsid w:val="00E21B87"/>
    <w:rsid w:val="00E2208E"/>
    <w:rsid w:val="00E233A4"/>
    <w:rsid w:val="00E239DD"/>
    <w:rsid w:val="00E260FC"/>
    <w:rsid w:val="00E26617"/>
    <w:rsid w:val="00E3188C"/>
    <w:rsid w:val="00E339E8"/>
    <w:rsid w:val="00E348B9"/>
    <w:rsid w:val="00E3641A"/>
    <w:rsid w:val="00E36AB9"/>
    <w:rsid w:val="00E37222"/>
    <w:rsid w:val="00E374CE"/>
    <w:rsid w:val="00E37A29"/>
    <w:rsid w:val="00E420EA"/>
    <w:rsid w:val="00E42ACA"/>
    <w:rsid w:val="00E430C5"/>
    <w:rsid w:val="00E44967"/>
    <w:rsid w:val="00E51179"/>
    <w:rsid w:val="00E56123"/>
    <w:rsid w:val="00E57526"/>
    <w:rsid w:val="00E62CC5"/>
    <w:rsid w:val="00E643AE"/>
    <w:rsid w:val="00E647B3"/>
    <w:rsid w:val="00E7154A"/>
    <w:rsid w:val="00E75FFB"/>
    <w:rsid w:val="00E83283"/>
    <w:rsid w:val="00E8537F"/>
    <w:rsid w:val="00E86209"/>
    <w:rsid w:val="00E913E3"/>
    <w:rsid w:val="00E93345"/>
    <w:rsid w:val="00E9498F"/>
    <w:rsid w:val="00E952F5"/>
    <w:rsid w:val="00EA0692"/>
    <w:rsid w:val="00EA1567"/>
    <w:rsid w:val="00EA17BE"/>
    <w:rsid w:val="00EA2A01"/>
    <w:rsid w:val="00EA4EA3"/>
    <w:rsid w:val="00EA62AA"/>
    <w:rsid w:val="00EB21C0"/>
    <w:rsid w:val="00EB4EA1"/>
    <w:rsid w:val="00EB526E"/>
    <w:rsid w:val="00EB52AD"/>
    <w:rsid w:val="00EC0A8B"/>
    <w:rsid w:val="00EC1C27"/>
    <w:rsid w:val="00EC42AC"/>
    <w:rsid w:val="00EC6629"/>
    <w:rsid w:val="00EC7493"/>
    <w:rsid w:val="00ED0656"/>
    <w:rsid w:val="00ED162B"/>
    <w:rsid w:val="00ED5BC6"/>
    <w:rsid w:val="00EE09CD"/>
    <w:rsid w:val="00EE17C4"/>
    <w:rsid w:val="00EE2E4F"/>
    <w:rsid w:val="00EE7B1B"/>
    <w:rsid w:val="00EF166A"/>
    <w:rsid w:val="00EF2AB2"/>
    <w:rsid w:val="00EF3CD9"/>
    <w:rsid w:val="00EF3DCA"/>
    <w:rsid w:val="00EF4BEB"/>
    <w:rsid w:val="00F005EA"/>
    <w:rsid w:val="00F03C50"/>
    <w:rsid w:val="00F03D05"/>
    <w:rsid w:val="00F05E16"/>
    <w:rsid w:val="00F10FCD"/>
    <w:rsid w:val="00F135C6"/>
    <w:rsid w:val="00F150ED"/>
    <w:rsid w:val="00F1513C"/>
    <w:rsid w:val="00F21720"/>
    <w:rsid w:val="00F226B9"/>
    <w:rsid w:val="00F2306A"/>
    <w:rsid w:val="00F23353"/>
    <w:rsid w:val="00F23BD2"/>
    <w:rsid w:val="00F27B70"/>
    <w:rsid w:val="00F31061"/>
    <w:rsid w:val="00F3243B"/>
    <w:rsid w:val="00F42F97"/>
    <w:rsid w:val="00F44481"/>
    <w:rsid w:val="00F445ED"/>
    <w:rsid w:val="00F45C55"/>
    <w:rsid w:val="00F52961"/>
    <w:rsid w:val="00F5694B"/>
    <w:rsid w:val="00F56B56"/>
    <w:rsid w:val="00F56E3C"/>
    <w:rsid w:val="00F57B3C"/>
    <w:rsid w:val="00F57BBE"/>
    <w:rsid w:val="00F60FC2"/>
    <w:rsid w:val="00F623FC"/>
    <w:rsid w:val="00F643EA"/>
    <w:rsid w:val="00F64E2B"/>
    <w:rsid w:val="00F673D5"/>
    <w:rsid w:val="00F6775D"/>
    <w:rsid w:val="00F677ED"/>
    <w:rsid w:val="00F67C7B"/>
    <w:rsid w:val="00F73F39"/>
    <w:rsid w:val="00F766ED"/>
    <w:rsid w:val="00F767AE"/>
    <w:rsid w:val="00F77CDE"/>
    <w:rsid w:val="00F80540"/>
    <w:rsid w:val="00F819A0"/>
    <w:rsid w:val="00F84813"/>
    <w:rsid w:val="00F85FB7"/>
    <w:rsid w:val="00F93426"/>
    <w:rsid w:val="00F95ED3"/>
    <w:rsid w:val="00F96C3E"/>
    <w:rsid w:val="00FA025F"/>
    <w:rsid w:val="00FA03D3"/>
    <w:rsid w:val="00FA13B4"/>
    <w:rsid w:val="00FA140B"/>
    <w:rsid w:val="00FA2728"/>
    <w:rsid w:val="00FA308F"/>
    <w:rsid w:val="00FA6ACC"/>
    <w:rsid w:val="00FB26D8"/>
    <w:rsid w:val="00FB3691"/>
    <w:rsid w:val="00FC2039"/>
    <w:rsid w:val="00FC4E30"/>
    <w:rsid w:val="00FC5453"/>
    <w:rsid w:val="00FC6874"/>
    <w:rsid w:val="00FD0D92"/>
    <w:rsid w:val="00FD0E30"/>
    <w:rsid w:val="00FD2DCC"/>
    <w:rsid w:val="00FD30D5"/>
    <w:rsid w:val="00FD323D"/>
    <w:rsid w:val="00FD4FDE"/>
    <w:rsid w:val="00FD5785"/>
    <w:rsid w:val="00FD7301"/>
    <w:rsid w:val="00FE0074"/>
    <w:rsid w:val="00FE2BF2"/>
    <w:rsid w:val="00FE315D"/>
    <w:rsid w:val="00FE3228"/>
    <w:rsid w:val="00FE3A66"/>
    <w:rsid w:val="00FE575B"/>
    <w:rsid w:val="00FF0147"/>
    <w:rsid w:val="00FF0F68"/>
    <w:rsid w:val="00FF0F75"/>
    <w:rsid w:val="00FF502C"/>
    <w:rsid w:val="00FF626C"/>
    <w:rsid w:val="00FF6768"/>
    <w:rsid w:val="00FF7A94"/>
    <w:rsid w:val="0241DC72"/>
    <w:rsid w:val="02DC72AB"/>
    <w:rsid w:val="03D9E056"/>
    <w:rsid w:val="05646DD8"/>
    <w:rsid w:val="064CADD9"/>
    <w:rsid w:val="070D547A"/>
    <w:rsid w:val="077FB4AF"/>
    <w:rsid w:val="079CB0FD"/>
    <w:rsid w:val="09416577"/>
    <w:rsid w:val="0D1820D1"/>
    <w:rsid w:val="0F87EC5F"/>
    <w:rsid w:val="12EE03C7"/>
    <w:rsid w:val="13142F3F"/>
    <w:rsid w:val="18C5A6D1"/>
    <w:rsid w:val="1A6FF8C3"/>
    <w:rsid w:val="1AFA785F"/>
    <w:rsid w:val="1C0359F8"/>
    <w:rsid w:val="1D3DE3F0"/>
    <w:rsid w:val="1E08F045"/>
    <w:rsid w:val="24205B4E"/>
    <w:rsid w:val="283E3827"/>
    <w:rsid w:val="2A3C6E6B"/>
    <w:rsid w:val="2D012E89"/>
    <w:rsid w:val="31D7B4AA"/>
    <w:rsid w:val="32DD1FAD"/>
    <w:rsid w:val="33955ED5"/>
    <w:rsid w:val="367F0CFF"/>
    <w:rsid w:val="373BE41A"/>
    <w:rsid w:val="37CFBAF6"/>
    <w:rsid w:val="38CF1A70"/>
    <w:rsid w:val="39550D6F"/>
    <w:rsid w:val="3CBEEAE6"/>
    <w:rsid w:val="41A9085A"/>
    <w:rsid w:val="41BAEBCD"/>
    <w:rsid w:val="420F6A30"/>
    <w:rsid w:val="42502307"/>
    <w:rsid w:val="4300E85C"/>
    <w:rsid w:val="43308164"/>
    <w:rsid w:val="438BC99A"/>
    <w:rsid w:val="43F19E97"/>
    <w:rsid w:val="4442F464"/>
    <w:rsid w:val="45012B18"/>
    <w:rsid w:val="47DA509A"/>
    <w:rsid w:val="481F874D"/>
    <w:rsid w:val="4F69D5DA"/>
    <w:rsid w:val="4FEEBEAF"/>
    <w:rsid w:val="53F878AC"/>
    <w:rsid w:val="54E22238"/>
    <w:rsid w:val="552304F3"/>
    <w:rsid w:val="562BD1D4"/>
    <w:rsid w:val="567F784C"/>
    <w:rsid w:val="581D0CE0"/>
    <w:rsid w:val="58C34771"/>
    <w:rsid w:val="5B390530"/>
    <w:rsid w:val="5CE00F00"/>
    <w:rsid w:val="63E8EA7C"/>
    <w:rsid w:val="6795AC70"/>
    <w:rsid w:val="69B7AE1E"/>
    <w:rsid w:val="69F7E820"/>
    <w:rsid w:val="6AC41583"/>
    <w:rsid w:val="6AD040D7"/>
    <w:rsid w:val="6E0F0613"/>
    <w:rsid w:val="6EC2E488"/>
    <w:rsid w:val="700B27A4"/>
    <w:rsid w:val="72FA90A1"/>
    <w:rsid w:val="788C9FFF"/>
    <w:rsid w:val="78D4333C"/>
    <w:rsid w:val="79F48BCC"/>
    <w:rsid w:val="7AF3B401"/>
    <w:rsid w:val="7BD8D712"/>
    <w:rsid w:val="7CFC1BC0"/>
    <w:rsid w:val="7D52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D47EFF"/>
  <w15:docId w15:val="{7BC406C9-8B59-4FC9-9D89-7B55C9D4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E6"/>
    <w:pPr>
      <w:spacing w:line="276" w:lineRule="auto"/>
    </w:pPr>
    <w:rPr>
      <w:color w:val="000000"/>
    </w:rPr>
  </w:style>
  <w:style w:type="paragraph" w:styleId="Heading1">
    <w:name w:val="heading 1"/>
    <w:basedOn w:val="Normal"/>
    <w:next w:val="Normal"/>
    <w:link w:val="Heading1Char"/>
    <w:qFormat/>
    <w:rsid w:val="00BB6C47"/>
    <w:pPr>
      <w:pageBreakBefore/>
      <w:spacing w:before="480" w:after="360" w:line="240" w:lineRule="auto"/>
      <w:outlineLvl w:val="0"/>
    </w:pPr>
    <w:rPr>
      <w:bCs/>
      <w:color w:val="7A7A7A"/>
      <w:sz w:val="36"/>
      <w:szCs w:val="28"/>
    </w:rPr>
  </w:style>
  <w:style w:type="paragraph" w:styleId="Heading2">
    <w:name w:val="heading 2"/>
    <w:basedOn w:val="Normal"/>
    <w:next w:val="Normal"/>
    <w:link w:val="Heading2Char"/>
    <w:qFormat/>
    <w:rsid w:val="00930D68"/>
    <w:pPr>
      <w:keepNext/>
      <w:keepLines/>
      <w:spacing w:before="200" w:after="100" w:line="240" w:lineRule="auto"/>
      <w:outlineLvl w:val="1"/>
    </w:pPr>
    <w:rPr>
      <w:bCs/>
      <w:color w:val="7A7A7A"/>
      <w:sz w:val="24"/>
      <w:szCs w:val="26"/>
    </w:rPr>
  </w:style>
  <w:style w:type="paragraph" w:styleId="Heading3">
    <w:name w:val="heading 3"/>
    <w:basedOn w:val="Normal"/>
    <w:next w:val="Normal"/>
    <w:link w:val="Heading3Char"/>
    <w:uiPriority w:val="1"/>
    <w:qFormat/>
    <w:rsid w:val="00930D68"/>
    <w:pPr>
      <w:keepNext/>
      <w:keepLines/>
      <w:spacing w:before="200"/>
      <w:outlineLvl w:val="2"/>
    </w:pPr>
    <w:rPr>
      <w:bCs/>
      <w:color w:val="7A7A7A"/>
    </w:rPr>
  </w:style>
  <w:style w:type="paragraph" w:styleId="Heading4">
    <w:name w:val="heading 4"/>
    <w:basedOn w:val="Normal"/>
    <w:next w:val="Normal"/>
    <w:link w:val="Heading4Char"/>
    <w:uiPriority w:val="1"/>
    <w:qFormat/>
    <w:rsid w:val="00930D68"/>
    <w:pPr>
      <w:keepNext/>
      <w:keepLines/>
      <w:spacing w:before="200"/>
      <w:outlineLvl w:val="3"/>
    </w:pPr>
    <w:rPr>
      <w:rFonts w:ascii="Arial Black" w:hAnsi="Arial Black"/>
      <w:b/>
      <w:bCs/>
      <w:i/>
      <w:iCs/>
      <w:color w:val="7A7A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0D46D0"/>
    <w:pPr>
      <w:spacing w:line="600" w:lineRule="exact"/>
    </w:pPr>
    <w:rPr>
      <w:rFonts w:ascii="Arial Black" w:hAnsi="Arial Black"/>
      <w:color w:val="FFFFFF"/>
      <w:sz w:val="56"/>
      <w:szCs w:val="36"/>
    </w:rPr>
  </w:style>
  <w:style w:type="paragraph" w:styleId="Header">
    <w:name w:val="header"/>
    <w:basedOn w:val="Normal"/>
    <w:link w:val="HeaderChar"/>
    <w:unhideWhenUsed/>
    <w:rsid w:val="00925ACA"/>
    <w:pPr>
      <w:spacing w:line="240" w:lineRule="auto"/>
    </w:pPr>
    <w:rPr>
      <w:caps/>
      <w:color w:val="FFFFFF"/>
      <w:sz w:val="16"/>
    </w:rPr>
  </w:style>
  <w:style w:type="character" w:customStyle="1" w:styleId="HeaderChar">
    <w:name w:val="Header Char"/>
    <w:link w:val="Header"/>
    <w:rsid w:val="00925ACA"/>
    <w:rPr>
      <w:caps/>
      <w:color w:val="FFFFFF"/>
      <w:sz w:val="16"/>
    </w:rPr>
  </w:style>
  <w:style w:type="paragraph" w:styleId="Footer">
    <w:name w:val="footer"/>
    <w:basedOn w:val="Normal"/>
    <w:link w:val="FooterChar"/>
    <w:uiPriority w:val="99"/>
    <w:unhideWhenUsed/>
    <w:rsid w:val="00FE0074"/>
    <w:pPr>
      <w:spacing w:before="40" w:after="40" w:line="240" w:lineRule="auto"/>
    </w:pPr>
    <w:rPr>
      <w:caps/>
      <w:color w:val="526DB0"/>
      <w:sz w:val="16"/>
    </w:rPr>
  </w:style>
  <w:style w:type="character" w:customStyle="1" w:styleId="FooterChar">
    <w:name w:val="Footer Char"/>
    <w:link w:val="Footer"/>
    <w:uiPriority w:val="99"/>
    <w:rsid w:val="00FE0074"/>
    <w:rPr>
      <w:caps/>
      <w:color w:val="526DB0"/>
      <w:sz w:val="16"/>
    </w:rPr>
  </w:style>
  <w:style w:type="paragraph" w:customStyle="1" w:styleId="ContactDetails">
    <w:name w:val="Contact Details"/>
    <w:basedOn w:val="Normal"/>
    <w:uiPriority w:val="1"/>
    <w:qFormat/>
    <w:rsid w:val="005F2FF9"/>
    <w:pPr>
      <w:spacing w:before="80" w:after="80"/>
    </w:pPr>
    <w:rPr>
      <w:color w:val="FFFFFF"/>
      <w:sz w:val="16"/>
      <w:szCs w:val="14"/>
    </w:rPr>
  </w:style>
  <w:style w:type="character" w:customStyle="1" w:styleId="MediumGrid11">
    <w:name w:val="Medium Grid 11"/>
    <w:uiPriority w:val="99"/>
    <w:semiHidden/>
    <w:rsid w:val="00B82558"/>
    <w:rPr>
      <w:color w:val="808080"/>
    </w:rPr>
  </w:style>
  <w:style w:type="paragraph" w:styleId="Title">
    <w:name w:val="Title"/>
    <w:basedOn w:val="Normal"/>
    <w:next w:val="Normal"/>
    <w:link w:val="TitleChar"/>
    <w:qFormat/>
    <w:rsid w:val="00BD7B5D"/>
    <w:pPr>
      <w:pBdr>
        <w:bottom w:val="single" w:sz="8" w:space="4" w:color="526DB0"/>
      </w:pBdr>
      <w:spacing w:before="720" w:after="480" w:line="240" w:lineRule="auto"/>
    </w:pPr>
    <w:rPr>
      <w:color w:val="7A7A7A"/>
      <w:sz w:val="48"/>
    </w:rPr>
  </w:style>
  <w:style w:type="character" w:customStyle="1" w:styleId="TitleChar">
    <w:name w:val="Title Char"/>
    <w:link w:val="Title"/>
    <w:rsid w:val="00BD7B5D"/>
    <w:rPr>
      <w:color w:val="7A7A7A"/>
      <w:sz w:val="48"/>
    </w:rPr>
  </w:style>
  <w:style w:type="paragraph" w:styleId="Subtitle">
    <w:name w:val="Subtitle"/>
    <w:basedOn w:val="Normal"/>
    <w:next w:val="Normal"/>
    <w:link w:val="SubtitleChar"/>
    <w:qFormat/>
    <w:rsid w:val="00285A96"/>
    <w:pPr>
      <w:numPr>
        <w:ilvl w:val="1"/>
      </w:numPr>
      <w:spacing w:before="60" w:after="480" w:line="240" w:lineRule="auto"/>
      <w:jc w:val="right"/>
    </w:pPr>
    <w:rPr>
      <w:iCs/>
      <w:color w:val="595959"/>
      <w:sz w:val="28"/>
      <w:szCs w:val="28"/>
    </w:rPr>
  </w:style>
  <w:style w:type="character" w:customStyle="1" w:styleId="SubtitleChar">
    <w:name w:val="Subtitle Char"/>
    <w:link w:val="Subtitle"/>
    <w:rsid w:val="00285A96"/>
    <w:rPr>
      <w:iCs/>
      <w:color w:val="595959"/>
      <w:sz w:val="28"/>
      <w:szCs w:val="28"/>
    </w:rPr>
  </w:style>
  <w:style w:type="paragraph" w:styleId="Date">
    <w:name w:val="Date"/>
    <w:basedOn w:val="Normal"/>
    <w:next w:val="Normal"/>
    <w:link w:val="DateChar"/>
    <w:rsid w:val="00285A96"/>
    <w:pPr>
      <w:jc w:val="right"/>
    </w:pPr>
    <w:rPr>
      <w:color w:val="7A7A7A"/>
      <w:sz w:val="24"/>
      <w:szCs w:val="24"/>
    </w:rPr>
  </w:style>
  <w:style w:type="character" w:customStyle="1" w:styleId="DateChar">
    <w:name w:val="Date Char"/>
    <w:link w:val="Date"/>
    <w:rsid w:val="00285A96"/>
    <w:rPr>
      <w:color w:val="7A7A7A"/>
      <w:sz w:val="24"/>
      <w:szCs w:val="24"/>
    </w:rPr>
  </w:style>
  <w:style w:type="paragraph" w:styleId="BalloonText">
    <w:name w:val="Balloon Text"/>
    <w:basedOn w:val="Normal"/>
    <w:link w:val="BalloonTextChar"/>
    <w:uiPriority w:val="99"/>
    <w:semiHidden/>
    <w:unhideWhenUsed/>
    <w:rsid w:val="0040240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0240F"/>
    <w:rPr>
      <w:rFonts w:ascii="Tahoma" w:hAnsi="Tahoma" w:cs="Tahoma"/>
      <w:sz w:val="16"/>
      <w:szCs w:val="16"/>
    </w:rPr>
  </w:style>
  <w:style w:type="table" w:styleId="TableGrid">
    <w:name w:val="Table Grid"/>
    <w:basedOn w:val="TableNormal"/>
    <w:uiPriority w:val="59"/>
    <w:rsid w:val="00B8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B6C47"/>
    <w:rPr>
      <w:bCs/>
      <w:color w:val="7A7A7A"/>
      <w:sz w:val="36"/>
      <w:szCs w:val="28"/>
    </w:rPr>
  </w:style>
  <w:style w:type="character" w:styleId="PageNumber">
    <w:name w:val="page number"/>
    <w:uiPriority w:val="99"/>
    <w:unhideWhenUsed/>
    <w:rsid w:val="004B27D5"/>
    <w:rPr>
      <w:color w:val="D1282E"/>
    </w:rPr>
  </w:style>
  <w:style w:type="character" w:customStyle="1" w:styleId="Heading2Char">
    <w:name w:val="Heading 2 Char"/>
    <w:link w:val="Heading2"/>
    <w:rsid w:val="00930D68"/>
    <w:rPr>
      <w:bCs/>
      <w:color w:val="7A7A7A"/>
      <w:sz w:val="24"/>
      <w:szCs w:val="26"/>
    </w:rPr>
  </w:style>
  <w:style w:type="character" w:customStyle="1" w:styleId="Heading3Char">
    <w:name w:val="Heading 3 Char"/>
    <w:link w:val="Heading3"/>
    <w:uiPriority w:val="1"/>
    <w:rsid w:val="00930D68"/>
    <w:rPr>
      <w:bCs/>
      <w:color w:val="7A7A7A"/>
    </w:rPr>
  </w:style>
  <w:style w:type="paragraph" w:styleId="ListNumber">
    <w:name w:val="List Number"/>
    <w:basedOn w:val="Normal"/>
    <w:unhideWhenUsed/>
    <w:qFormat/>
    <w:rsid w:val="009F501F"/>
    <w:pPr>
      <w:numPr>
        <w:numId w:val="8"/>
      </w:numPr>
      <w:contextualSpacing/>
    </w:pPr>
  </w:style>
  <w:style w:type="paragraph" w:styleId="ListBullet">
    <w:name w:val="List Bullet"/>
    <w:basedOn w:val="Normal"/>
    <w:qFormat/>
    <w:rsid w:val="00BD7B5D"/>
    <w:pPr>
      <w:numPr>
        <w:numId w:val="9"/>
      </w:numPr>
      <w:spacing w:before="200" w:line="240" w:lineRule="auto"/>
      <w:ind w:left="720"/>
    </w:pPr>
    <w:rPr>
      <w:szCs w:val="22"/>
    </w:rPr>
  </w:style>
  <w:style w:type="paragraph" w:styleId="FootnoteText">
    <w:name w:val="footnote text"/>
    <w:basedOn w:val="Normal"/>
    <w:link w:val="FootnoteTextChar"/>
    <w:rsid w:val="00930D68"/>
    <w:pPr>
      <w:spacing w:line="240" w:lineRule="auto"/>
    </w:pPr>
    <w:rPr>
      <w:i/>
      <w:color w:val="595959"/>
      <w:sz w:val="16"/>
    </w:rPr>
  </w:style>
  <w:style w:type="character" w:customStyle="1" w:styleId="FootnoteTextChar">
    <w:name w:val="Footnote Text Char"/>
    <w:link w:val="FootnoteText"/>
    <w:rsid w:val="00930D68"/>
    <w:rPr>
      <w:i/>
      <w:color w:val="595959"/>
      <w:sz w:val="16"/>
    </w:rPr>
  </w:style>
  <w:style w:type="character" w:styleId="FootnoteReference">
    <w:name w:val="footnote reference"/>
    <w:rsid w:val="00930D68"/>
    <w:rPr>
      <w:color w:val="7A7A7A"/>
      <w:sz w:val="20"/>
      <w:vertAlign w:val="superscript"/>
    </w:rPr>
  </w:style>
  <w:style w:type="paragraph" w:customStyle="1" w:styleId="MediumGrid21">
    <w:name w:val="Medium Grid 21"/>
    <w:uiPriority w:val="1"/>
    <w:qFormat/>
    <w:rsid w:val="002514AC"/>
    <w:rPr>
      <w:color w:val="000000"/>
    </w:rPr>
  </w:style>
  <w:style w:type="character" w:customStyle="1" w:styleId="Heading4Char">
    <w:name w:val="Heading 4 Char"/>
    <w:link w:val="Heading4"/>
    <w:uiPriority w:val="1"/>
    <w:semiHidden/>
    <w:rsid w:val="00930D68"/>
    <w:rPr>
      <w:rFonts w:ascii="Arial Black" w:eastAsia="MS PGothic" w:hAnsi="Arial Black" w:cs="Times New Roman"/>
      <w:b/>
      <w:bCs/>
      <w:i/>
      <w:iCs/>
      <w:color w:val="7A7A7A"/>
    </w:rPr>
  </w:style>
  <w:style w:type="paragraph" w:customStyle="1" w:styleId="FormText">
    <w:name w:val="Form Text"/>
    <w:basedOn w:val="Normal"/>
    <w:qFormat/>
    <w:rsid w:val="00796C19"/>
    <w:pPr>
      <w:spacing w:after="40"/>
    </w:pPr>
  </w:style>
  <w:style w:type="character" w:customStyle="1" w:styleId="FormHeadingChar">
    <w:name w:val="Form Heading Char"/>
    <w:link w:val="FormHeading"/>
    <w:rsid w:val="008C6352"/>
    <w:rPr>
      <w:b/>
      <w:color w:val="7F7F7F"/>
      <w:szCs w:val="22"/>
    </w:rPr>
  </w:style>
  <w:style w:type="paragraph" w:customStyle="1" w:styleId="FormHeading">
    <w:name w:val="Form Heading"/>
    <w:basedOn w:val="Normal"/>
    <w:link w:val="FormHeadingChar"/>
    <w:qFormat/>
    <w:rsid w:val="008C6352"/>
    <w:pPr>
      <w:spacing w:before="20" w:after="20" w:line="240" w:lineRule="auto"/>
    </w:pPr>
    <w:rPr>
      <w:b/>
      <w:color w:val="7F7F7F"/>
      <w:szCs w:val="22"/>
    </w:rPr>
  </w:style>
  <w:style w:type="table" w:customStyle="1" w:styleId="HostTable">
    <w:name w:val="Host Table"/>
    <w:basedOn w:val="TableNormal"/>
    <w:rsid w:val="00CD4B6A"/>
    <w:rPr>
      <w:sz w:val="22"/>
      <w:szCs w:val="22"/>
    </w:rPr>
    <w:tblPr>
      <w:tblBorders>
        <w:top w:val="single" w:sz="4" w:space="0" w:color="A6A6A6"/>
        <w:left w:val="single" w:sz="4" w:space="0" w:color="A6A6A6"/>
        <w:bottom w:val="single" w:sz="4" w:space="0" w:color="A6A6A6"/>
        <w:right w:val="single" w:sz="4" w:space="0" w:color="A6A6A6"/>
      </w:tblBorders>
      <w:tblCellMar>
        <w:left w:w="0" w:type="dxa"/>
        <w:right w:w="0" w:type="dxa"/>
      </w:tblCellMar>
    </w:tblPr>
  </w:style>
  <w:style w:type="paragraph" w:customStyle="1" w:styleId="NoSpaceBetween">
    <w:name w:val="No Space Between"/>
    <w:basedOn w:val="Normal"/>
    <w:rsid w:val="00CD4B6A"/>
    <w:pPr>
      <w:spacing w:line="240" w:lineRule="auto"/>
    </w:pPr>
    <w:rPr>
      <w:color w:val="auto"/>
      <w:sz w:val="2"/>
      <w:szCs w:val="22"/>
    </w:rPr>
  </w:style>
  <w:style w:type="paragraph" w:customStyle="1" w:styleId="TopicHeading">
    <w:name w:val="Topic Heading"/>
    <w:basedOn w:val="Normal"/>
    <w:rsid w:val="00CD4B6A"/>
    <w:pPr>
      <w:spacing w:line="240" w:lineRule="auto"/>
    </w:pPr>
    <w:rPr>
      <w:color w:val="7A7A7A"/>
      <w:sz w:val="32"/>
      <w:szCs w:val="32"/>
    </w:rPr>
  </w:style>
  <w:style w:type="paragraph" w:customStyle="1" w:styleId="TableHeadingRight">
    <w:name w:val="Table Heading Right"/>
    <w:basedOn w:val="Normal"/>
    <w:rsid w:val="00CD4B6A"/>
    <w:pPr>
      <w:spacing w:before="40" w:after="40" w:line="240" w:lineRule="auto"/>
      <w:jc w:val="right"/>
    </w:pPr>
    <w:rPr>
      <w:b/>
      <w:color w:val="7F7F7F"/>
    </w:rPr>
  </w:style>
  <w:style w:type="table" w:styleId="MediumShading2-Accent3">
    <w:name w:val="Medium Shading 2 Accent 3"/>
    <w:basedOn w:val="TableNormal"/>
    <w:uiPriority w:val="60"/>
    <w:rsid w:val="00F05E16"/>
    <w:rPr>
      <w:color w:val="B79000"/>
    </w:rPr>
    <w:tblPr>
      <w:tblStyleRowBandSize w:val="1"/>
      <w:tblStyleColBandSize w:val="1"/>
      <w:tblBorders>
        <w:top w:val="single" w:sz="8" w:space="0" w:color="F5C201"/>
        <w:bottom w:val="single" w:sz="8" w:space="0" w:color="F5C201"/>
      </w:tblBorders>
    </w:tblPr>
    <w:tblStylePr w:type="firstRow">
      <w:pPr>
        <w:spacing w:before="0" w:after="0" w:line="240" w:lineRule="auto"/>
      </w:pPr>
      <w:rPr>
        <w:b/>
        <w:bCs/>
      </w:rPr>
      <w:tblPr/>
      <w:tcPr>
        <w:tcBorders>
          <w:top w:val="single" w:sz="8" w:space="0" w:color="F5C201"/>
          <w:left w:val="nil"/>
          <w:bottom w:val="single" w:sz="8" w:space="0" w:color="F5C201"/>
          <w:right w:val="nil"/>
          <w:insideH w:val="nil"/>
          <w:insideV w:val="nil"/>
        </w:tcBorders>
      </w:tcPr>
    </w:tblStylePr>
    <w:tblStylePr w:type="lastRow">
      <w:pPr>
        <w:spacing w:before="0" w:after="0" w:line="240" w:lineRule="auto"/>
      </w:pPr>
      <w:rPr>
        <w:b/>
        <w:bCs/>
      </w:rPr>
      <w:tblPr/>
      <w:tcPr>
        <w:tcBorders>
          <w:top w:val="single" w:sz="8" w:space="0" w:color="F5C201"/>
          <w:left w:val="nil"/>
          <w:bottom w:val="single" w:sz="8" w:space="0" w:color="F5C20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BD"/>
      </w:tcPr>
    </w:tblStylePr>
    <w:tblStylePr w:type="band1Horz">
      <w:tblPr/>
      <w:tcPr>
        <w:tcBorders>
          <w:left w:val="nil"/>
          <w:right w:val="nil"/>
          <w:insideH w:val="nil"/>
          <w:insideV w:val="nil"/>
        </w:tcBorders>
        <w:shd w:val="clear" w:color="auto" w:fill="FEF1BD"/>
      </w:tcPr>
    </w:tblStylePr>
  </w:style>
  <w:style w:type="table" w:customStyle="1" w:styleId="Quote1">
    <w:name w:val="Quote1"/>
    <w:basedOn w:val="TableNormal"/>
    <w:uiPriority w:val="64"/>
    <w:qFormat/>
    <w:rsid w:val="00F05E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05E1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7A7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7A7A"/>
      </w:tcPr>
    </w:tblStylePr>
    <w:tblStylePr w:type="lastCol">
      <w:rPr>
        <w:b/>
        <w:bCs/>
        <w:color w:val="FFFFFF"/>
      </w:rPr>
      <w:tblPr/>
      <w:tcPr>
        <w:tcBorders>
          <w:left w:val="nil"/>
          <w:right w:val="nil"/>
          <w:insideH w:val="nil"/>
          <w:insideV w:val="nil"/>
        </w:tcBorders>
        <w:shd w:val="clear" w:color="auto" w:fill="7A7A7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2">
    <w:name w:val="Dark List Accent 2"/>
    <w:basedOn w:val="TableNormal"/>
    <w:uiPriority w:val="66"/>
    <w:rsid w:val="00F05E16"/>
    <w:rPr>
      <w:rFonts w:ascii="Arial Black" w:hAnsi="Arial Black"/>
      <w:color w:val="000000"/>
    </w:rPr>
    <w:tblPr>
      <w:tblStyleRowBandSize w:val="1"/>
      <w:tblStyleColBandSize w:val="1"/>
      <w:tblBorders>
        <w:top w:val="single" w:sz="8" w:space="0" w:color="7A7A7A"/>
        <w:left w:val="single" w:sz="8" w:space="0" w:color="7A7A7A"/>
        <w:bottom w:val="single" w:sz="8" w:space="0" w:color="7A7A7A"/>
        <w:right w:val="single" w:sz="8" w:space="0" w:color="7A7A7A"/>
      </w:tblBorders>
    </w:tblPr>
    <w:tblStylePr w:type="firstRow">
      <w:rPr>
        <w:sz w:val="24"/>
        <w:szCs w:val="24"/>
      </w:rPr>
      <w:tblPr/>
      <w:tcPr>
        <w:tcBorders>
          <w:top w:val="nil"/>
          <w:left w:val="nil"/>
          <w:bottom w:val="single" w:sz="24" w:space="0" w:color="7A7A7A"/>
          <w:right w:val="nil"/>
          <w:insideH w:val="nil"/>
          <w:insideV w:val="nil"/>
        </w:tcBorders>
        <w:shd w:val="clear" w:color="auto" w:fill="FFFFFF"/>
      </w:tcPr>
    </w:tblStylePr>
    <w:tblStylePr w:type="lastRow">
      <w:tblPr/>
      <w:tcPr>
        <w:tcBorders>
          <w:top w:val="single" w:sz="8" w:space="0" w:color="7A7A7A"/>
          <w:left w:val="nil"/>
          <w:bottom w:val="nil"/>
          <w:right w:val="nil"/>
          <w:insideH w:val="nil"/>
          <w:insideV w:val="nil"/>
        </w:tcBorders>
        <w:shd w:val="clear" w:color="auto" w:fill="FFFFFF"/>
      </w:tcPr>
    </w:tblStylePr>
    <w:tblStylePr w:type="firstCol">
      <w:tblPr/>
      <w:tcPr>
        <w:tcBorders>
          <w:top w:val="nil"/>
          <w:left w:val="nil"/>
          <w:bottom w:val="nil"/>
          <w:right w:val="single" w:sz="8" w:space="0" w:color="7A7A7A"/>
          <w:insideH w:val="nil"/>
          <w:insideV w:val="nil"/>
        </w:tcBorders>
        <w:shd w:val="clear" w:color="auto" w:fill="FFFFFF"/>
      </w:tcPr>
    </w:tblStylePr>
    <w:tblStylePr w:type="lastCol">
      <w:tblPr/>
      <w:tcPr>
        <w:tcBorders>
          <w:top w:val="nil"/>
          <w:left w:val="single" w:sz="8" w:space="0" w:color="7A7A7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EDEDE"/>
      </w:tcPr>
    </w:tblStylePr>
    <w:tblStylePr w:type="band1Horz">
      <w:tblPr/>
      <w:tcPr>
        <w:tcBorders>
          <w:top w:val="nil"/>
          <w:bottom w:val="nil"/>
          <w:insideH w:val="nil"/>
          <w:insideV w:val="nil"/>
        </w:tcBorders>
        <w:shd w:val="clear" w:color="auto" w:fill="DEDEDE"/>
      </w:tcPr>
    </w:tblStylePr>
    <w:tblStylePr w:type="nwCell">
      <w:tblPr/>
      <w:tcPr>
        <w:shd w:val="clear" w:color="auto" w:fill="FFFFFF"/>
      </w:tcPr>
    </w:tblStylePr>
    <w:tblStylePr w:type="swCell">
      <w:tblPr/>
      <w:tcPr>
        <w:tcBorders>
          <w:top w:val="nil"/>
        </w:tcBorders>
      </w:tcPr>
    </w:tblStylePr>
  </w:style>
  <w:style w:type="table" w:customStyle="1" w:styleId="SubtleEmphasis1">
    <w:name w:val="Subtle Emphasis1"/>
    <w:basedOn w:val="TableNormal"/>
    <w:uiPriority w:val="65"/>
    <w:qFormat/>
    <w:rsid w:val="00F05E16"/>
    <w:rPr>
      <w:color w:val="000000"/>
    </w:rPr>
    <w:tblPr>
      <w:tblStyleRowBandSize w:val="1"/>
      <w:tblStyleColBandSize w:val="1"/>
      <w:tblBorders>
        <w:top w:val="single" w:sz="8" w:space="0" w:color="B4B392"/>
        <w:bottom w:val="single" w:sz="8" w:space="0" w:color="B4B392"/>
      </w:tblBorders>
    </w:tblPr>
    <w:tblStylePr w:type="firstRow">
      <w:rPr>
        <w:rFonts w:ascii="System" w:eastAsia="Wingdings" w:hAnsi="System" w:cs="Times New Roman"/>
      </w:rPr>
      <w:tblPr/>
      <w:tcPr>
        <w:tcBorders>
          <w:top w:val="nil"/>
          <w:bottom w:val="single" w:sz="8" w:space="0" w:color="B4B392"/>
        </w:tcBorders>
      </w:tcPr>
    </w:tblStylePr>
    <w:tblStylePr w:type="lastRow">
      <w:rPr>
        <w:b/>
        <w:bCs/>
        <w:color w:val="D1282E"/>
      </w:rPr>
      <w:tblPr/>
      <w:tcPr>
        <w:tcBorders>
          <w:top w:val="single" w:sz="8" w:space="0" w:color="B4B392"/>
          <w:bottom w:val="single" w:sz="8" w:space="0" w:color="B4B392"/>
        </w:tcBorders>
      </w:tcPr>
    </w:tblStylePr>
    <w:tblStylePr w:type="firstCol">
      <w:rPr>
        <w:b/>
        <w:bCs/>
      </w:rPr>
    </w:tblStylePr>
    <w:tblStylePr w:type="lastCol">
      <w:rPr>
        <w:b/>
        <w:bCs/>
      </w:rPr>
      <w:tblPr/>
      <w:tcPr>
        <w:tcBorders>
          <w:top w:val="single" w:sz="8" w:space="0" w:color="B4B392"/>
          <w:bottom w:val="single" w:sz="8" w:space="0" w:color="B4B392"/>
        </w:tcBorders>
      </w:tcPr>
    </w:tblStylePr>
    <w:tblStylePr w:type="band1Vert">
      <w:tblPr/>
      <w:tcPr>
        <w:shd w:val="clear" w:color="auto" w:fill="ECECE3"/>
      </w:tcPr>
    </w:tblStylePr>
    <w:tblStylePr w:type="band1Horz">
      <w:tblPr/>
      <w:tcPr>
        <w:shd w:val="clear" w:color="auto" w:fill="ECECE3"/>
      </w:tcPr>
    </w:tblStylePr>
  </w:style>
  <w:style w:type="table" w:styleId="MediumGrid3-Accent4">
    <w:name w:val="Medium Grid 3 Accent 4"/>
    <w:basedOn w:val="TableNormal"/>
    <w:uiPriority w:val="65"/>
    <w:rsid w:val="0051393C"/>
    <w:rPr>
      <w:color w:val="000000"/>
    </w:rPr>
    <w:tblPr>
      <w:tblStyleRowBandSize w:val="1"/>
      <w:tblStyleColBandSize w:val="1"/>
      <w:tblBorders>
        <w:top w:val="single" w:sz="8" w:space="0" w:color="526DB0"/>
        <w:bottom w:val="single" w:sz="8" w:space="0" w:color="526DB0"/>
      </w:tblBorders>
    </w:tblPr>
    <w:tblStylePr w:type="firstRow">
      <w:rPr>
        <w:rFonts w:ascii="System" w:eastAsia="Wingdings" w:hAnsi="System" w:cs="Times New Roman"/>
      </w:rPr>
      <w:tblPr/>
      <w:tcPr>
        <w:tcBorders>
          <w:top w:val="nil"/>
          <w:bottom w:val="single" w:sz="8" w:space="0" w:color="526DB0"/>
        </w:tcBorders>
      </w:tcPr>
    </w:tblStylePr>
    <w:tblStylePr w:type="lastRow">
      <w:rPr>
        <w:b/>
        <w:bCs/>
        <w:color w:val="D1282E"/>
      </w:rPr>
      <w:tblPr/>
      <w:tcPr>
        <w:tcBorders>
          <w:top w:val="single" w:sz="8" w:space="0" w:color="526DB0"/>
          <w:bottom w:val="single" w:sz="8" w:space="0" w:color="526DB0"/>
        </w:tcBorders>
      </w:tcPr>
    </w:tblStylePr>
    <w:tblStylePr w:type="firstCol">
      <w:rPr>
        <w:b/>
        <w:bCs/>
      </w:rPr>
    </w:tblStylePr>
    <w:tblStylePr w:type="lastCol">
      <w:rPr>
        <w:b/>
        <w:bCs/>
      </w:rPr>
      <w:tblPr/>
      <w:tcPr>
        <w:tcBorders>
          <w:top w:val="single" w:sz="8" w:space="0" w:color="526DB0"/>
          <w:bottom w:val="single" w:sz="8" w:space="0" w:color="526DB0"/>
        </w:tcBorders>
      </w:tcPr>
    </w:tblStylePr>
    <w:tblStylePr w:type="band1Vert">
      <w:tblPr/>
      <w:tcPr>
        <w:shd w:val="clear" w:color="auto" w:fill="D4DAEB"/>
      </w:tcPr>
    </w:tblStylePr>
    <w:tblStylePr w:type="band1Horz">
      <w:tblPr/>
      <w:tcPr>
        <w:shd w:val="clear" w:color="auto" w:fill="D4DAEB"/>
      </w:tcPr>
    </w:tblStylePr>
  </w:style>
  <w:style w:type="table" w:customStyle="1" w:styleId="TextTable">
    <w:name w:val="Text Table"/>
    <w:basedOn w:val="TableNormal"/>
    <w:rsid w:val="00AF11D8"/>
    <w:rPr>
      <w:rFonts w:ascii="Cambria" w:eastAsia="MS Mincho" w:hAnsi="Cambria"/>
      <w:sz w:val="22"/>
      <w:szCs w:val="22"/>
    </w:rPr>
    <w:tblPr>
      <w:jc w:val="center"/>
      <w:tblBorders>
        <w:insideV w:val="single" w:sz="4" w:space="0" w:color="A6A6A6"/>
      </w:tblBorders>
      <w:tblCellMar>
        <w:left w:w="144" w:type="dxa"/>
        <w:right w:w="144" w:type="dxa"/>
      </w:tblCellMar>
    </w:tblPr>
    <w:trPr>
      <w:jc w:val="center"/>
    </w:trPr>
  </w:style>
  <w:style w:type="table" w:customStyle="1" w:styleId="HostTable-Borderless">
    <w:name w:val="Host Table - Borderless"/>
    <w:basedOn w:val="TableNormal"/>
    <w:rsid w:val="00AF11D8"/>
    <w:rPr>
      <w:rFonts w:ascii="Cambria" w:eastAsia="MS Mincho" w:hAnsi="Cambria"/>
      <w:sz w:val="22"/>
      <w:szCs w:val="22"/>
    </w:rPr>
    <w:tblPr>
      <w:tblCellMar>
        <w:left w:w="0" w:type="dxa"/>
        <w:right w:w="0" w:type="dxa"/>
      </w:tblCellMar>
    </w:tblPr>
  </w:style>
  <w:style w:type="paragraph" w:styleId="BodyText">
    <w:name w:val="Body Text"/>
    <w:basedOn w:val="Normal"/>
    <w:link w:val="BodyTextChar"/>
    <w:rsid w:val="00AF11D8"/>
    <w:pPr>
      <w:spacing w:before="120" w:after="120" w:line="240" w:lineRule="auto"/>
    </w:pPr>
    <w:rPr>
      <w:rFonts w:ascii="Cambria" w:eastAsia="MS Mincho" w:hAnsi="Cambria"/>
      <w:color w:val="262626"/>
    </w:rPr>
  </w:style>
  <w:style w:type="character" w:customStyle="1" w:styleId="BodyTextChar">
    <w:name w:val="Body Text Char"/>
    <w:link w:val="BodyText"/>
    <w:rsid w:val="00AF11D8"/>
    <w:rPr>
      <w:rFonts w:ascii="Cambria" w:eastAsia="MS Mincho" w:hAnsi="Cambria"/>
      <w:color w:val="262626"/>
    </w:rPr>
  </w:style>
  <w:style w:type="paragraph" w:styleId="TOC1">
    <w:name w:val="toc 1"/>
    <w:basedOn w:val="Normal"/>
    <w:next w:val="Normal"/>
    <w:autoRedefine/>
    <w:uiPriority w:val="39"/>
    <w:unhideWhenUsed/>
    <w:rsid w:val="00AF11D8"/>
    <w:pPr>
      <w:spacing w:after="100" w:line="240" w:lineRule="auto"/>
    </w:pPr>
    <w:rPr>
      <w:rFonts w:ascii="Cambria" w:eastAsia="MS Mincho" w:hAnsi="Cambria"/>
      <w:color w:val="auto"/>
      <w:szCs w:val="22"/>
    </w:rPr>
  </w:style>
  <w:style w:type="paragraph" w:styleId="TOC2">
    <w:name w:val="toc 2"/>
    <w:basedOn w:val="Normal"/>
    <w:next w:val="Normal"/>
    <w:autoRedefine/>
    <w:uiPriority w:val="39"/>
    <w:unhideWhenUsed/>
    <w:rsid w:val="00AF11D8"/>
    <w:pPr>
      <w:spacing w:after="100" w:line="240" w:lineRule="auto"/>
      <w:ind w:left="200"/>
    </w:pPr>
    <w:rPr>
      <w:rFonts w:ascii="Cambria" w:eastAsia="MS Mincho" w:hAnsi="Cambria"/>
      <w:color w:val="auto"/>
      <w:szCs w:val="22"/>
    </w:rPr>
  </w:style>
  <w:style w:type="paragraph" w:styleId="ListParagraph">
    <w:name w:val="List Paragraph"/>
    <w:basedOn w:val="Normal"/>
    <w:uiPriority w:val="63"/>
    <w:qFormat/>
    <w:rsid w:val="007D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2679">
      <w:bodyDiv w:val="1"/>
      <w:marLeft w:val="0"/>
      <w:marRight w:val="0"/>
      <w:marTop w:val="0"/>
      <w:marBottom w:val="0"/>
      <w:divBdr>
        <w:top w:val="none" w:sz="0" w:space="0" w:color="auto"/>
        <w:left w:val="none" w:sz="0" w:space="0" w:color="auto"/>
        <w:bottom w:val="none" w:sz="0" w:space="0" w:color="auto"/>
        <w:right w:val="none" w:sz="0" w:space="0" w:color="auto"/>
      </w:divBdr>
    </w:div>
    <w:div w:id="75253407">
      <w:bodyDiv w:val="1"/>
      <w:marLeft w:val="0"/>
      <w:marRight w:val="0"/>
      <w:marTop w:val="0"/>
      <w:marBottom w:val="0"/>
      <w:divBdr>
        <w:top w:val="none" w:sz="0" w:space="0" w:color="auto"/>
        <w:left w:val="none" w:sz="0" w:space="0" w:color="auto"/>
        <w:bottom w:val="none" w:sz="0" w:space="0" w:color="auto"/>
        <w:right w:val="none" w:sz="0" w:space="0" w:color="auto"/>
      </w:divBdr>
    </w:div>
    <w:div w:id="424572809">
      <w:bodyDiv w:val="1"/>
      <w:marLeft w:val="0"/>
      <w:marRight w:val="0"/>
      <w:marTop w:val="0"/>
      <w:marBottom w:val="0"/>
      <w:divBdr>
        <w:top w:val="none" w:sz="0" w:space="0" w:color="auto"/>
        <w:left w:val="none" w:sz="0" w:space="0" w:color="auto"/>
        <w:bottom w:val="none" w:sz="0" w:space="0" w:color="auto"/>
        <w:right w:val="none" w:sz="0" w:space="0" w:color="auto"/>
      </w:divBdr>
    </w:div>
    <w:div w:id="529875612">
      <w:bodyDiv w:val="1"/>
      <w:marLeft w:val="0"/>
      <w:marRight w:val="0"/>
      <w:marTop w:val="0"/>
      <w:marBottom w:val="0"/>
      <w:divBdr>
        <w:top w:val="none" w:sz="0" w:space="0" w:color="auto"/>
        <w:left w:val="none" w:sz="0" w:space="0" w:color="auto"/>
        <w:bottom w:val="none" w:sz="0" w:space="0" w:color="auto"/>
        <w:right w:val="none" w:sz="0" w:space="0" w:color="auto"/>
      </w:divBdr>
    </w:div>
    <w:div w:id="672150779">
      <w:bodyDiv w:val="1"/>
      <w:marLeft w:val="0"/>
      <w:marRight w:val="0"/>
      <w:marTop w:val="0"/>
      <w:marBottom w:val="0"/>
      <w:divBdr>
        <w:top w:val="none" w:sz="0" w:space="0" w:color="auto"/>
        <w:left w:val="none" w:sz="0" w:space="0" w:color="auto"/>
        <w:bottom w:val="none" w:sz="0" w:space="0" w:color="auto"/>
        <w:right w:val="none" w:sz="0" w:space="0" w:color="auto"/>
      </w:divBdr>
    </w:div>
    <w:div w:id="781846378">
      <w:bodyDiv w:val="1"/>
      <w:marLeft w:val="0"/>
      <w:marRight w:val="0"/>
      <w:marTop w:val="0"/>
      <w:marBottom w:val="0"/>
      <w:divBdr>
        <w:top w:val="none" w:sz="0" w:space="0" w:color="auto"/>
        <w:left w:val="none" w:sz="0" w:space="0" w:color="auto"/>
        <w:bottom w:val="none" w:sz="0" w:space="0" w:color="auto"/>
        <w:right w:val="none" w:sz="0" w:space="0" w:color="auto"/>
      </w:divBdr>
    </w:div>
    <w:div w:id="1026637417">
      <w:bodyDiv w:val="1"/>
      <w:marLeft w:val="0"/>
      <w:marRight w:val="0"/>
      <w:marTop w:val="0"/>
      <w:marBottom w:val="0"/>
      <w:divBdr>
        <w:top w:val="none" w:sz="0" w:space="0" w:color="auto"/>
        <w:left w:val="none" w:sz="0" w:space="0" w:color="auto"/>
        <w:bottom w:val="none" w:sz="0" w:space="0" w:color="auto"/>
        <w:right w:val="none" w:sz="0" w:space="0" w:color="auto"/>
      </w:divBdr>
    </w:div>
    <w:div w:id="1226061678">
      <w:bodyDiv w:val="1"/>
      <w:marLeft w:val="0"/>
      <w:marRight w:val="0"/>
      <w:marTop w:val="0"/>
      <w:marBottom w:val="0"/>
      <w:divBdr>
        <w:top w:val="none" w:sz="0" w:space="0" w:color="auto"/>
        <w:left w:val="none" w:sz="0" w:space="0" w:color="auto"/>
        <w:bottom w:val="none" w:sz="0" w:space="0" w:color="auto"/>
        <w:right w:val="none" w:sz="0" w:space="0" w:color="auto"/>
      </w:divBdr>
    </w:div>
    <w:div w:id="1260916268">
      <w:bodyDiv w:val="1"/>
      <w:marLeft w:val="0"/>
      <w:marRight w:val="0"/>
      <w:marTop w:val="0"/>
      <w:marBottom w:val="0"/>
      <w:divBdr>
        <w:top w:val="none" w:sz="0" w:space="0" w:color="auto"/>
        <w:left w:val="none" w:sz="0" w:space="0" w:color="auto"/>
        <w:bottom w:val="none" w:sz="0" w:space="0" w:color="auto"/>
        <w:right w:val="none" w:sz="0" w:space="0" w:color="auto"/>
      </w:divBdr>
    </w:div>
    <w:div w:id="1373112340">
      <w:bodyDiv w:val="1"/>
      <w:marLeft w:val="0"/>
      <w:marRight w:val="0"/>
      <w:marTop w:val="0"/>
      <w:marBottom w:val="0"/>
      <w:divBdr>
        <w:top w:val="none" w:sz="0" w:space="0" w:color="auto"/>
        <w:left w:val="none" w:sz="0" w:space="0" w:color="auto"/>
        <w:bottom w:val="none" w:sz="0" w:space="0" w:color="auto"/>
        <w:right w:val="none" w:sz="0" w:space="0" w:color="auto"/>
      </w:divBdr>
    </w:div>
    <w:div w:id="1491481945">
      <w:bodyDiv w:val="1"/>
      <w:marLeft w:val="0"/>
      <w:marRight w:val="0"/>
      <w:marTop w:val="0"/>
      <w:marBottom w:val="0"/>
      <w:divBdr>
        <w:top w:val="none" w:sz="0" w:space="0" w:color="auto"/>
        <w:left w:val="none" w:sz="0" w:space="0" w:color="auto"/>
        <w:bottom w:val="none" w:sz="0" w:space="0" w:color="auto"/>
        <w:right w:val="none" w:sz="0" w:space="0" w:color="auto"/>
      </w:divBdr>
    </w:div>
    <w:div w:id="1578054502">
      <w:bodyDiv w:val="1"/>
      <w:marLeft w:val="0"/>
      <w:marRight w:val="0"/>
      <w:marTop w:val="0"/>
      <w:marBottom w:val="0"/>
      <w:divBdr>
        <w:top w:val="none" w:sz="0" w:space="0" w:color="auto"/>
        <w:left w:val="none" w:sz="0" w:space="0" w:color="auto"/>
        <w:bottom w:val="none" w:sz="0" w:space="0" w:color="auto"/>
        <w:right w:val="none" w:sz="0" w:space="0" w:color="auto"/>
      </w:divBdr>
    </w:div>
    <w:div w:id="1726176733">
      <w:bodyDiv w:val="1"/>
      <w:marLeft w:val="0"/>
      <w:marRight w:val="0"/>
      <w:marTop w:val="0"/>
      <w:marBottom w:val="0"/>
      <w:divBdr>
        <w:top w:val="none" w:sz="0" w:space="0" w:color="auto"/>
        <w:left w:val="none" w:sz="0" w:space="0" w:color="auto"/>
        <w:bottom w:val="none" w:sz="0" w:space="0" w:color="auto"/>
        <w:right w:val="none" w:sz="0" w:space="0" w:color="auto"/>
      </w:divBdr>
    </w:div>
    <w:div w:id="1888446795">
      <w:bodyDiv w:val="1"/>
      <w:marLeft w:val="0"/>
      <w:marRight w:val="0"/>
      <w:marTop w:val="0"/>
      <w:marBottom w:val="0"/>
      <w:divBdr>
        <w:top w:val="none" w:sz="0" w:space="0" w:color="auto"/>
        <w:left w:val="none" w:sz="0" w:space="0" w:color="auto"/>
        <w:bottom w:val="none" w:sz="0" w:space="0" w:color="auto"/>
        <w:right w:val="none" w:sz="0" w:space="0" w:color="auto"/>
      </w:divBdr>
    </w:div>
    <w:div w:id="1956597257">
      <w:bodyDiv w:val="1"/>
      <w:marLeft w:val="0"/>
      <w:marRight w:val="0"/>
      <w:marTop w:val="0"/>
      <w:marBottom w:val="0"/>
      <w:divBdr>
        <w:top w:val="none" w:sz="0" w:space="0" w:color="auto"/>
        <w:left w:val="none" w:sz="0" w:space="0" w:color="auto"/>
        <w:bottom w:val="none" w:sz="0" w:space="0" w:color="auto"/>
        <w:right w:val="none" w:sz="0" w:space="0" w:color="auto"/>
      </w:divBdr>
    </w:div>
    <w:div w:id="2115398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2BE6F100C274A9E078103327AC90D" ma:contentTypeVersion="19" ma:contentTypeDescription="Create a new document." ma:contentTypeScope="" ma:versionID="f9de26437f838e984b9fcba365c8559a">
  <xsd:schema xmlns:xsd="http://www.w3.org/2001/XMLSchema" xmlns:xs="http://www.w3.org/2001/XMLSchema" xmlns:p="http://schemas.microsoft.com/office/2006/metadata/properties" xmlns:ns2="f0fc2efa-f200-4e93-a7ec-617172095ef8" xmlns:ns3="8153fb64-699b-4d54-ad0d-9903af18c93b" xmlns:ns4="ca283e0b-db31-4043-a2ef-b80661bf084a" targetNamespace="http://schemas.microsoft.com/office/2006/metadata/properties" ma:root="true" ma:fieldsID="67dbecb005f9b05910e08f8889e664de" ns2:_="" ns3:_="" ns4:_="">
    <xsd:import namespace="f0fc2efa-f200-4e93-a7ec-617172095ef8"/>
    <xsd:import namespace="8153fb64-699b-4d54-ad0d-9903af18c93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2efa-f200-4e93-a7ec-61717209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3fb64-699b-4d54-ad0d-9903af18c9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74c2594-5ac5-413c-8bdd-df03fbd92acd}" ma:internalName="TaxCatchAll" ma:showField="CatchAllData" ma:web="f0fc2efa-f200-4e93-a7ec-617172095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8153fb64-699b-4d54-ad0d-9903af18c9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7AFCE-44D2-437D-9279-76BA34144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2efa-f200-4e93-a7ec-617172095ef8"/>
    <ds:schemaRef ds:uri="8153fb64-699b-4d54-ad0d-9903af18c93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9B2FB-B063-44A6-94CE-6BD61CD236D6}">
  <ds:schemaRefs>
    <ds:schemaRef ds:uri="http://schemas.microsoft.com/office/2006/metadata/properties"/>
    <ds:schemaRef ds:uri="http://schemas.microsoft.com/office/infopath/2007/PartnerControls"/>
    <ds:schemaRef ds:uri="ca283e0b-db31-4043-a2ef-b80661bf084a"/>
    <ds:schemaRef ds:uri="8153fb64-699b-4d54-ad0d-9903af18c93b"/>
  </ds:schemaRefs>
</ds:datastoreItem>
</file>

<file path=customXml/itemProps3.xml><?xml version="1.0" encoding="utf-8"?>
<ds:datastoreItem xmlns:ds="http://schemas.openxmlformats.org/officeDocument/2006/customXml" ds:itemID="{43F9698F-F70E-42F9-BDE7-45B17EDBE595}">
  <ds:schemaRefs>
    <ds:schemaRef ds:uri="http://schemas.openxmlformats.org/officeDocument/2006/bibliography"/>
  </ds:schemaRefs>
</ds:datastoreItem>
</file>

<file path=customXml/itemProps4.xml><?xml version="1.0" encoding="utf-8"?>
<ds:datastoreItem xmlns:ds="http://schemas.openxmlformats.org/officeDocument/2006/customXml" ds:itemID="{3ADA7099-75B8-42F5-9D75-223307367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4849</Words>
  <Characters>27645</Characters>
  <Application>Microsoft Office Word</Application>
  <DocSecurity>0</DocSecurity>
  <Lines>230</Lines>
  <Paragraphs>64</Paragraphs>
  <ScaleCrop>false</ScaleCrop>
  <Company>UNICEF</Company>
  <LinksUpToDate>false</LinksUpToDate>
  <CharactersWithSpaces>32430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Ider Dungerdorj</dc:creator>
  <cp:keywords/>
  <cp:lastModifiedBy>Natasa Markovic</cp:lastModifiedBy>
  <cp:revision>4</cp:revision>
  <cp:lastPrinted>2025-07-08T15:40:00Z</cp:lastPrinted>
  <dcterms:created xsi:type="dcterms:W3CDTF">2025-07-10T10:54:00Z</dcterms:created>
  <dcterms:modified xsi:type="dcterms:W3CDTF">2025-07-10T11:01:00Z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0x010100D7A2BE6F100C274A9E078103327AC90D</vt:lpwstr>
  </property>
  <property fmtid="{D5CDD505-2E9C-101B-9397-08002B2CF9AE}" pid="3" name="MediaServiceImageTags">
    <vt:lpwstr/>
  </property>
</Properties>
</file>