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B801A" w14:textId="77777777" w:rsidR="005051A5" w:rsidRDefault="005051A5">
      <w:pPr>
        <w:pStyle w:val="BodyText"/>
        <w:rPr>
          <w:rFonts w:ascii="Times New Roman"/>
        </w:rPr>
      </w:pPr>
    </w:p>
    <w:p w14:paraId="6E0E4AAC" w14:textId="77777777" w:rsidR="005051A5" w:rsidRDefault="005051A5">
      <w:pPr>
        <w:pStyle w:val="BodyText"/>
        <w:spacing w:before="127"/>
        <w:rPr>
          <w:rFonts w:ascii="Times New Roman"/>
        </w:rPr>
      </w:pPr>
    </w:p>
    <w:p w14:paraId="35539189" w14:textId="77777777" w:rsidR="005051A5" w:rsidRDefault="005051A5">
      <w:pPr>
        <w:pStyle w:val="BodyText"/>
        <w:rPr>
          <w:rFonts w:ascii="Times New Roman"/>
        </w:rPr>
        <w:sectPr w:rsidR="005051A5">
          <w:headerReference w:type="default" r:id="rId7"/>
          <w:type w:val="continuous"/>
          <w:pgSz w:w="11910" w:h="16850"/>
          <w:pgMar w:top="1220" w:right="283" w:bottom="0" w:left="0" w:header="354" w:footer="0" w:gutter="0"/>
          <w:pgNumType w:start="1"/>
          <w:cols w:space="720"/>
        </w:sectPr>
      </w:pPr>
    </w:p>
    <w:p w14:paraId="620301B8" w14:textId="77777777" w:rsidR="005051A5" w:rsidRDefault="005051A5">
      <w:pPr>
        <w:pStyle w:val="BodyText"/>
        <w:rPr>
          <w:rFonts w:ascii="Times New Roman"/>
          <w:sz w:val="24"/>
        </w:rPr>
      </w:pPr>
    </w:p>
    <w:p w14:paraId="2865DE97" w14:textId="77777777" w:rsidR="005051A5" w:rsidRDefault="005051A5">
      <w:pPr>
        <w:pStyle w:val="BodyText"/>
        <w:rPr>
          <w:rFonts w:ascii="Times New Roman"/>
          <w:sz w:val="24"/>
        </w:rPr>
      </w:pPr>
    </w:p>
    <w:p w14:paraId="67190C29" w14:textId="77777777" w:rsidR="005051A5" w:rsidRDefault="005051A5">
      <w:pPr>
        <w:pStyle w:val="BodyText"/>
        <w:rPr>
          <w:rFonts w:ascii="Times New Roman"/>
          <w:sz w:val="24"/>
        </w:rPr>
      </w:pPr>
    </w:p>
    <w:p w14:paraId="46F481C5" w14:textId="77777777" w:rsidR="005051A5" w:rsidRDefault="005051A5">
      <w:pPr>
        <w:pStyle w:val="BodyText"/>
        <w:rPr>
          <w:rFonts w:ascii="Times New Roman"/>
          <w:sz w:val="24"/>
        </w:rPr>
      </w:pPr>
    </w:p>
    <w:p w14:paraId="2D234C97" w14:textId="77777777" w:rsidR="005051A5" w:rsidRDefault="005051A5">
      <w:pPr>
        <w:pStyle w:val="BodyText"/>
        <w:rPr>
          <w:rFonts w:ascii="Times New Roman"/>
          <w:sz w:val="24"/>
        </w:rPr>
      </w:pPr>
    </w:p>
    <w:p w14:paraId="3E3E1785" w14:textId="77777777" w:rsidR="005051A5" w:rsidRDefault="005051A5">
      <w:pPr>
        <w:pStyle w:val="BodyText"/>
        <w:rPr>
          <w:rFonts w:ascii="Times New Roman"/>
          <w:sz w:val="24"/>
        </w:rPr>
      </w:pPr>
    </w:p>
    <w:p w14:paraId="6F191AE9" w14:textId="77777777" w:rsidR="005051A5" w:rsidRDefault="005051A5">
      <w:pPr>
        <w:pStyle w:val="BodyText"/>
        <w:rPr>
          <w:rFonts w:ascii="Times New Roman"/>
          <w:sz w:val="24"/>
        </w:rPr>
      </w:pPr>
    </w:p>
    <w:p w14:paraId="312A556E" w14:textId="77777777" w:rsidR="005051A5" w:rsidRDefault="005051A5">
      <w:pPr>
        <w:pStyle w:val="BodyText"/>
        <w:rPr>
          <w:rFonts w:ascii="Times New Roman"/>
          <w:sz w:val="24"/>
        </w:rPr>
      </w:pPr>
    </w:p>
    <w:p w14:paraId="401C2F4F" w14:textId="77777777" w:rsidR="005051A5" w:rsidRDefault="005051A5">
      <w:pPr>
        <w:pStyle w:val="BodyText"/>
        <w:rPr>
          <w:rFonts w:ascii="Times New Roman"/>
          <w:sz w:val="24"/>
        </w:rPr>
      </w:pPr>
    </w:p>
    <w:p w14:paraId="144FB514" w14:textId="77777777" w:rsidR="005051A5" w:rsidRDefault="005051A5">
      <w:pPr>
        <w:pStyle w:val="BodyText"/>
        <w:rPr>
          <w:rFonts w:ascii="Times New Roman"/>
          <w:sz w:val="24"/>
        </w:rPr>
      </w:pPr>
    </w:p>
    <w:p w14:paraId="50E28FC4" w14:textId="77777777" w:rsidR="005051A5" w:rsidRDefault="005051A5">
      <w:pPr>
        <w:pStyle w:val="BodyText"/>
        <w:rPr>
          <w:rFonts w:ascii="Times New Roman"/>
          <w:sz w:val="24"/>
        </w:rPr>
      </w:pPr>
    </w:p>
    <w:p w14:paraId="1EB22154" w14:textId="77777777" w:rsidR="005051A5" w:rsidRDefault="005051A5">
      <w:pPr>
        <w:pStyle w:val="BodyText"/>
        <w:rPr>
          <w:rFonts w:ascii="Times New Roman"/>
          <w:sz w:val="24"/>
        </w:rPr>
      </w:pPr>
    </w:p>
    <w:p w14:paraId="32B5662A" w14:textId="77777777" w:rsidR="005051A5" w:rsidRDefault="005051A5">
      <w:pPr>
        <w:pStyle w:val="BodyText"/>
        <w:spacing w:before="131"/>
        <w:rPr>
          <w:rFonts w:ascii="Times New Roman"/>
          <w:sz w:val="24"/>
        </w:rPr>
      </w:pPr>
    </w:p>
    <w:p w14:paraId="741D1A25" w14:textId="77777777" w:rsidR="005051A5" w:rsidRDefault="00000000">
      <w:pPr>
        <w:ind w:left="432"/>
        <w:rPr>
          <w:rFonts w:ascii="Trebuchet MS"/>
          <w:b/>
          <w:sz w:val="24"/>
        </w:rPr>
      </w:pPr>
      <w:r>
        <w:rPr>
          <w:rFonts w:ascii="Trebuchet MS"/>
          <w:b/>
          <w:color w:val="374EA1"/>
          <w:spacing w:val="-2"/>
          <w:w w:val="110"/>
          <w:sz w:val="24"/>
        </w:rPr>
        <w:t>REZUMAT</w:t>
      </w:r>
    </w:p>
    <w:p w14:paraId="1B80E2D2" w14:textId="77777777" w:rsidR="005051A5" w:rsidRDefault="005051A5">
      <w:pPr>
        <w:pStyle w:val="BodyText"/>
        <w:spacing w:before="6"/>
        <w:rPr>
          <w:rFonts w:ascii="Trebuchet MS"/>
          <w:b/>
          <w:sz w:val="24"/>
        </w:rPr>
      </w:pPr>
    </w:p>
    <w:p w14:paraId="3A8A62FD" w14:textId="24954A5B" w:rsidR="005051A5" w:rsidRDefault="00000000">
      <w:pPr>
        <w:pStyle w:val="BodyText"/>
        <w:spacing w:line="297" w:lineRule="auto"/>
        <w:ind w:left="432"/>
        <w:jc w:val="both"/>
      </w:pPr>
      <w:r>
        <w:rPr>
          <w:color w:val="221F20"/>
          <w:w w:val="110"/>
        </w:rPr>
        <w:t xml:space="preserve">Proiectul multinațional </w:t>
      </w:r>
      <w:r w:rsidR="00F169DA">
        <w:rPr>
          <w:color w:val="221F20"/>
          <w:w w:val="110"/>
        </w:rPr>
        <w:t>implementat în</w:t>
      </w:r>
      <w:r>
        <w:rPr>
          <w:color w:val="221F20"/>
          <w:w w:val="110"/>
        </w:rPr>
        <w:t xml:space="preserve"> Polonia și România urmărește să consolideze răspunsul la fenomenul violenței împotriva copiilor prin politici mai bine </w:t>
      </w:r>
      <w:r>
        <w:rPr>
          <w:color w:val="221F20"/>
          <w:spacing w:val="-2"/>
          <w:w w:val="110"/>
        </w:rPr>
        <w:t>fundamentate</w:t>
      </w:r>
      <w:r>
        <w:rPr>
          <w:color w:val="221F20"/>
          <w:spacing w:val="-7"/>
          <w:w w:val="110"/>
        </w:rPr>
        <w:t xml:space="preserve"> </w:t>
      </w:r>
      <w:r>
        <w:rPr>
          <w:color w:val="221F20"/>
          <w:spacing w:val="-2"/>
          <w:w w:val="110"/>
        </w:rPr>
        <w:t>și</w:t>
      </w:r>
      <w:r w:rsidR="007959C0">
        <w:rPr>
          <w:color w:val="221F20"/>
          <w:spacing w:val="-2"/>
          <w:w w:val="110"/>
        </w:rPr>
        <w:t xml:space="preserve"> să îmbună</w:t>
      </w:r>
      <w:r w:rsidR="00535E17">
        <w:rPr>
          <w:color w:val="221F20"/>
          <w:spacing w:val="-2"/>
          <w:w w:val="110"/>
        </w:rPr>
        <w:t>tă</w:t>
      </w:r>
      <w:r w:rsidR="007959C0">
        <w:rPr>
          <w:color w:val="221F20"/>
          <w:spacing w:val="-2"/>
          <w:w w:val="110"/>
        </w:rPr>
        <w:t xml:space="preserve">țească </w:t>
      </w:r>
      <w:r>
        <w:rPr>
          <w:color w:val="221F20"/>
          <w:spacing w:val="-2"/>
          <w:w w:val="110"/>
        </w:rPr>
        <w:t>capacitate</w:t>
      </w:r>
      <w:r w:rsidR="007959C0">
        <w:rPr>
          <w:color w:val="221F20"/>
          <w:spacing w:val="-2"/>
          <w:w w:val="110"/>
        </w:rPr>
        <w:t>a</w:t>
      </w:r>
      <w:r>
        <w:rPr>
          <w:color w:val="221F20"/>
          <w:spacing w:val="-7"/>
          <w:w w:val="110"/>
        </w:rPr>
        <w:t xml:space="preserve"> </w:t>
      </w:r>
      <w:r>
        <w:rPr>
          <w:color w:val="221F20"/>
          <w:spacing w:val="-2"/>
          <w:w w:val="110"/>
        </w:rPr>
        <w:t>instituțională</w:t>
      </w:r>
      <w:r>
        <w:rPr>
          <w:color w:val="221F20"/>
          <w:spacing w:val="-7"/>
          <w:w w:val="110"/>
        </w:rPr>
        <w:t xml:space="preserve"> </w:t>
      </w:r>
      <w:r>
        <w:rPr>
          <w:color w:val="221F20"/>
          <w:w w:val="110"/>
        </w:rPr>
        <w:t>a autorităților, prin analize aprofundate și formare</w:t>
      </w:r>
      <w:r>
        <w:rPr>
          <w:color w:val="221F20"/>
          <w:spacing w:val="-10"/>
          <w:w w:val="110"/>
        </w:rPr>
        <w:t xml:space="preserve"> </w:t>
      </w:r>
      <w:r>
        <w:rPr>
          <w:color w:val="221F20"/>
          <w:w w:val="110"/>
        </w:rPr>
        <w:t>adecvată</w:t>
      </w:r>
      <w:r>
        <w:rPr>
          <w:color w:val="221F20"/>
          <w:spacing w:val="-10"/>
          <w:w w:val="110"/>
        </w:rPr>
        <w:t xml:space="preserve"> </w:t>
      </w:r>
      <w:r>
        <w:rPr>
          <w:color w:val="221F20"/>
          <w:w w:val="110"/>
        </w:rPr>
        <w:t>a</w:t>
      </w:r>
      <w:r>
        <w:rPr>
          <w:color w:val="221F20"/>
          <w:spacing w:val="-10"/>
          <w:w w:val="110"/>
        </w:rPr>
        <w:t xml:space="preserve"> </w:t>
      </w:r>
      <w:r>
        <w:rPr>
          <w:color w:val="221F20"/>
          <w:w w:val="110"/>
        </w:rPr>
        <w:t>profesioniștilor.</w:t>
      </w:r>
      <w:r>
        <w:rPr>
          <w:color w:val="221F20"/>
          <w:spacing w:val="-10"/>
          <w:w w:val="110"/>
        </w:rPr>
        <w:t xml:space="preserve"> </w:t>
      </w:r>
      <w:r>
        <w:rPr>
          <w:color w:val="221F20"/>
          <w:w w:val="110"/>
        </w:rPr>
        <w:t>Dovezile</w:t>
      </w:r>
      <w:r>
        <w:rPr>
          <w:color w:val="221F20"/>
          <w:spacing w:val="-10"/>
          <w:w w:val="110"/>
        </w:rPr>
        <w:t xml:space="preserve"> </w:t>
      </w:r>
      <w:r w:rsidR="007959C0">
        <w:rPr>
          <w:color w:val="221F20"/>
          <w:spacing w:val="-10"/>
          <w:w w:val="110"/>
        </w:rPr>
        <w:t>obținute</w:t>
      </w:r>
      <w:r>
        <w:rPr>
          <w:color w:val="221F20"/>
          <w:w w:val="110"/>
        </w:rPr>
        <w:t xml:space="preserve"> și analizele efectuate vor fi utilizate pentru a </w:t>
      </w:r>
      <w:r w:rsidR="007959C0">
        <w:rPr>
          <w:color w:val="221F20"/>
          <w:w w:val="110"/>
        </w:rPr>
        <w:t>formula</w:t>
      </w:r>
      <w:r>
        <w:rPr>
          <w:color w:val="221F20"/>
          <w:w w:val="110"/>
        </w:rPr>
        <w:t xml:space="preserve"> recomandări și </w:t>
      </w:r>
      <w:r w:rsidR="007959C0">
        <w:rPr>
          <w:color w:val="221F20"/>
          <w:w w:val="110"/>
        </w:rPr>
        <w:t xml:space="preserve">pentru a elabora un </w:t>
      </w:r>
      <w:r>
        <w:rPr>
          <w:color w:val="221F20"/>
          <w:w w:val="110"/>
        </w:rPr>
        <w:t>plan de implementare în vederea îmbunătățirii răspunsului la fenomenul violenței împotriva copiilor, atât în Polonia, cât și în România, dar</w:t>
      </w:r>
      <w:r>
        <w:rPr>
          <w:color w:val="221F20"/>
          <w:spacing w:val="-4"/>
          <w:w w:val="110"/>
        </w:rPr>
        <w:t xml:space="preserve"> </w:t>
      </w:r>
      <w:r>
        <w:rPr>
          <w:color w:val="221F20"/>
          <w:w w:val="110"/>
        </w:rPr>
        <w:t>și</w:t>
      </w:r>
      <w:r>
        <w:rPr>
          <w:color w:val="221F20"/>
          <w:spacing w:val="-4"/>
          <w:w w:val="110"/>
        </w:rPr>
        <w:t xml:space="preserve"> </w:t>
      </w:r>
      <w:r>
        <w:rPr>
          <w:color w:val="221F20"/>
          <w:w w:val="110"/>
        </w:rPr>
        <w:t>pentru</w:t>
      </w:r>
      <w:r>
        <w:rPr>
          <w:color w:val="221F20"/>
          <w:spacing w:val="-4"/>
          <w:w w:val="110"/>
        </w:rPr>
        <w:t xml:space="preserve"> </w:t>
      </w:r>
      <w:r>
        <w:rPr>
          <w:color w:val="221F20"/>
          <w:w w:val="110"/>
        </w:rPr>
        <w:t>a</w:t>
      </w:r>
      <w:r>
        <w:rPr>
          <w:color w:val="221F20"/>
          <w:spacing w:val="-4"/>
          <w:w w:val="110"/>
        </w:rPr>
        <w:t xml:space="preserve"> </w:t>
      </w:r>
      <w:r>
        <w:rPr>
          <w:color w:val="221F20"/>
          <w:w w:val="110"/>
        </w:rPr>
        <w:t>dezvolta</w:t>
      </w:r>
      <w:r>
        <w:rPr>
          <w:color w:val="221F20"/>
          <w:spacing w:val="-4"/>
          <w:w w:val="110"/>
        </w:rPr>
        <w:t xml:space="preserve"> </w:t>
      </w:r>
      <w:r>
        <w:rPr>
          <w:color w:val="221F20"/>
          <w:w w:val="110"/>
        </w:rPr>
        <w:t>capacitatea</w:t>
      </w:r>
      <w:r>
        <w:rPr>
          <w:color w:val="221F20"/>
          <w:spacing w:val="-4"/>
          <w:w w:val="110"/>
        </w:rPr>
        <w:t xml:space="preserve"> </w:t>
      </w:r>
      <w:r>
        <w:rPr>
          <w:color w:val="221F20"/>
          <w:w w:val="110"/>
        </w:rPr>
        <w:t>profesioniștilor</w:t>
      </w:r>
      <w:r>
        <w:rPr>
          <w:color w:val="221F20"/>
          <w:spacing w:val="-4"/>
          <w:w w:val="110"/>
        </w:rPr>
        <w:t xml:space="preserve"> </w:t>
      </w:r>
      <w:r>
        <w:rPr>
          <w:color w:val="221F20"/>
          <w:w w:val="110"/>
        </w:rPr>
        <w:t xml:space="preserve">de a preveni, identifica și răspunde violenței împotriva </w:t>
      </w:r>
      <w:r>
        <w:rPr>
          <w:color w:val="221F20"/>
          <w:spacing w:val="-2"/>
          <w:w w:val="110"/>
        </w:rPr>
        <w:t>copiilor.</w:t>
      </w:r>
    </w:p>
    <w:p w14:paraId="6A044F70" w14:textId="77777777" w:rsidR="005051A5" w:rsidRDefault="005051A5">
      <w:pPr>
        <w:pStyle w:val="BodyText"/>
        <w:spacing w:before="52"/>
      </w:pPr>
    </w:p>
    <w:p w14:paraId="42685920" w14:textId="26904298" w:rsidR="005051A5" w:rsidRDefault="00000000">
      <w:pPr>
        <w:pStyle w:val="BodyText"/>
        <w:spacing w:before="1" w:line="297" w:lineRule="auto"/>
        <w:ind w:left="432"/>
        <w:jc w:val="both"/>
      </w:pPr>
      <w:r>
        <w:rPr>
          <w:color w:val="221F20"/>
          <w:w w:val="110"/>
        </w:rPr>
        <w:t xml:space="preserve">În România, proiectul este coordonat de Autoritatea Națională pentru Protecția Drepturilor Copilului și Adopție (ANPDCA), din cadrul Ministerului </w:t>
      </w:r>
      <w:r w:rsidR="007959C0">
        <w:rPr>
          <w:color w:val="221F20"/>
          <w:w w:val="110"/>
        </w:rPr>
        <w:t xml:space="preserve">Muncii, </w:t>
      </w:r>
      <w:r>
        <w:rPr>
          <w:color w:val="221F20"/>
          <w:w w:val="110"/>
        </w:rPr>
        <w:t>Familiei, Tineretului</w:t>
      </w:r>
      <w:r>
        <w:rPr>
          <w:color w:val="221F20"/>
          <w:spacing w:val="-5"/>
          <w:w w:val="110"/>
        </w:rPr>
        <w:t xml:space="preserve"> </w:t>
      </w:r>
      <w:r>
        <w:rPr>
          <w:color w:val="221F20"/>
          <w:w w:val="110"/>
        </w:rPr>
        <w:t>și</w:t>
      </w:r>
      <w:r>
        <w:rPr>
          <w:color w:val="221F20"/>
          <w:spacing w:val="-5"/>
          <w:w w:val="110"/>
        </w:rPr>
        <w:t xml:space="preserve"> </w:t>
      </w:r>
      <w:r w:rsidR="007959C0">
        <w:rPr>
          <w:color w:val="221F20"/>
          <w:spacing w:val="-5"/>
          <w:w w:val="110"/>
        </w:rPr>
        <w:t>Solidarității Sociale</w:t>
      </w:r>
      <w:r>
        <w:rPr>
          <w:color w:val="221F20"/>
          <w:spacing w:val="-5"/>
          <w:w w:val="110"/>
        </w:rPr>
        <w:t xml:space="preserve"> </w:t>
      </w:r>
      <w:r>
        <w:rPr>
          <w:color w:val="221F20"/>
          <w:w w:val="110"/>
        </w:rPr>
        <w:t>și</w:t>
      </w:r>
      <w:r>
        <w:rPr>
          <w:color w:val="221F20"/>
          <w:spacing w:val="-5"/>
          <w:w w:val="110"/>
        </w:rPr>
        <w:t xml:space="preserve"> </w:t>
      </w:r>
      <w:r>
        <w:rPr>
          <w:color w:val="221F20"/>
          <w:w w:val="110"/>
        </w:rPr>
        <w:t>se</w:t>
      </w:r>
      <w:r>
        <w:rPr>
          <w:color w:val="221F20"/>
          <w:spacing w:val="-5"/>
          <w:w w:val="110"/>
        </w:rPr>
        <w:t xml:space="preserve"> </w:t>
      </w:r>
      <w:r>
        <w:rPr>
          <w:color w:val="221F20"/>
          <w:w w:val="110"/>
        </w:rPr>
        <w:t>va</w:t>
      </w:r>
      <w:r>
        <w:rPr>
          <w:color w:val="221F20"/>
          <w:spacing w:val="-5"/>
          <w:w w:val="110"/>
        </w:rPr>
        <w:t xml:space="preserve"> </w:t>
      </w:r>
      <w:r>
        <w:rPr>
          <w:color w:val="221F20"/>
          <w:w w:val="110"/>
        </w:rPr>
        <w:t>concentra</w:t>
      </w:r>
      <w:r>
        <w:rPr>
          <w:color w:val="221F20"/>
          <w:spacing w:val="-5"/>
          <w:w w:val="110"/>
        </w:rPr>
        <w:t xml:space="preserve"> </w:t>
      </w:r>
      <w:r>
        <w:rPr>
          <w:color w:val="221F20"/>
          <w:w w:val="110"/>
        </w:rPr>
        <w:t>pe generarea de dovezi privind prevalența violenței împotriva copiilor și pe consolidarea capacității autorităților</w:t>
      </w:r>
      <w:r>
        <w:rPr>
          <w:color w:val="221F20"/>
          <w:spacing w:val="-1"/>
          <w:w w:val="110"/>
        </w:rPr>
        <w:t xml:space="preserve"> </w:t>
      </w:r>
      <w:r>
        <w:rPr>
          <w:color w:val="221F20"/>
          <w:w w:val="110"/>
        </w:rPr>
        <w:t>și</w:t>
      </w:r>
      <w:r>
        <w:rPr>
          <w:color w:val="221F20"/>
          <w:spacing w:val="-1"/>
          <w:w w:val="110"/>
        </w:rPr>
        <w:t xml:space="preserve"> </w:t>
      </w:r>
      <w:r>
        <w:rPr>
          <w:color w:val="221F20"/>
          <w:w w:val="110"/>
        </w:rPr>
        <w:t>a</w:t>
      </w:r>
      <w:r>
        <w:rPr>
          <w:color w:val="221F20"/>
          <w:spacing w:val="-1"/>
          <w:w w:val="110"/>
        </w:rPr>
        <w:t xml:space="preserve"> </w:t>
      </w:r>
      <w:r>
        <w:rPr>
          <w:color w:val="221F20"/>
          <w:w w:val="110"/>
        </w:rPr>
        <w:t>profesioniștilor</w:t>
      </w:r>
      <w:r>
        <w:rPr>
          <w:color w:val="221F20"/>
          <w:spacing w:val="-1"/>
          <w:w w:val="110"/>
        </w:rPr>
        <w:t xml:space="preserve"> </w:t>
      </w:r>
      <w:r>
        <w:rPr>
          <w:color w:val="221F20"/>
          <w:w w:val="110"/>
        </w:rPr>
        <w:t>de</w:t>
      </w:r>
      <w:r>
        <w:rPr>
          <w:color w:val="221F20"/>
          <w:spacing w:val="-1"/>
          <w:w w:val="110"/>
        </w:rPr>
        <w:t xml:space="preserve"> </w:t>
      </w:r>
      <w:r>
        <w:rPr>
          <w:color w:val="221F20"/>
          <w:w w:val="110"/>
        </w:rPr>
        <w:t>a</w:t>
      </w:r>
      <w:r>
        <w:rPr>
          <w:color w:val="221F20"/>
          <w:spacing w:val="-1"/>
          <w:w w:val="110"/>
        </w:rPr>
        <w:t xml:space="preserve"> </w:t>
      </w:r>
      <w:r>
        <w:rPr>
          <w:color w:val="221F20"/>
          <w:w w:val="110"/>
        </w:rPr>
        <w:t>preveni,</w:t>
      </w:r>
      <w:r>
        <w:rPr>
          <w:color w:val="221F20"/>
          <w:spacing w:val="-1"/>
          <w:w w:val="110"/>
        </w:rPr>
        <w:t xml:space="preserve"> </w:t>
      </w:r>
      <w:r>
        <w:rPr>
          <w:color w:val="221F20"/>
          <w:w w:val="110"/>
        </w:rPr>
        <w:t>identifica și aborda acest fenomen. Activitățile vor avea drept rezultat</w:t>
      </w:r>
      <w:r>
        <w:rPr>
          <w:color w:val="221F20"/>
          <w:spacing w:val="-10"/>
          <w:w w:val="110"/>
        </w:rPr>
        <w:t xml:space="preserve"> </w:t>
      </w:r>
      <w:r>
        <w:rPr>
          <w:color w:val="221F20"/>
          <w:w w:val="110"/>
        </w:rPr>
        <w:t>o</w:t>
      </w:r>
      <w:r>
        <w:rPr>
          <w:color w:val="221F20"/>
          <w:spacing w:val="-10"/>
          <w:w w:val="110"/>
        </w:rPr>
        <w:t xml:space="preserve"> </w:t>
      </w:r>
      <w:r>
        <w:rPr>
          <w:color w:val="221F20"/>
          <w:w w:val="110"/>
        </w:rPr>
        <w:t>cartografiere</w:t>
      </w:r>
      <w:r>
        <w:rPr>
          <w:color w:val="221F20"/>
          <w:spacing w:val="-10"/>
          <w:w w:val="110"/>
        </w:rPr>
        <w:t xml:space="preserve"> </w:t>
      </w:r>
      <w:r>
        <w:rPr>
          <w:color w:val="221F20"/>
          <w:w w:val="110"/>
        </w:rPr>
        <w:t>a</w:t>
      </w:r>
      <w:r>
        <w:rPr>
          <w:color w:val="221F20"/>
          <w:spacing w:val="-10"/>
          <w:w w:val="110"/>
        </w:rPr>
        <w:t xml:space="preserve"> </w:t>
      </w:r>
      <w:r>
        <w:rPr>
          <w:color w:val="221F20"/>
          <w:w w:val="110"/>
        </w:rPr>
        <w:t>serviciilor</w:t>
      </w:r>
      <w:r>
        <w:rPr>
          <w:color w:val="221F20"/>
          <w:spacing w:val="-10"/>
          <w:w w:val="110"/>
        </w:rPr>
        <w:t xml:space="preserve"> </w:t>
      </w:r>
      <w:r>
        <w:rPr>
          <w:color w:val="221F20"/>
          <w:w w:val="110"/>
        </w:rPr>
        <w:t>la</w:t>
      </w:r>
      <w:r>
        <w:rPr>
          <w:color w:val="221F20"/>
          <w:spacing w:val="-10"/>
          <w:w w:val="110"/>
        </w:rPr>
        <w:t xml:space="preserve"> </w:t>
      </w:r>
      <w:r>
        <w:rPr>
          <w:color w:val="221F20"/>
          <w:w w:val="110"/>
        </w:rPr>
        <w:t>nivel</w:t>
      </w:r>
      <w:r>
        <w:rPr>
          <w:color w:val="221F20"/>
          <w:spacing w:val="-10"/>
          <w:w w:val="110"/>
        </w:rPr>
        <w:t xml:space="preserve"> </w:t>
      </w:r>
      <w:r>
        <w:rPr>
          <w:color w:val="221F20"/>
          <w:w w:val="110"/>
        </w:rPr>
        <w:t>național,</w:t>
      </w:r>
      <w:r>
        <w:rPr>
          <w:color w:val="221F20"/>
          <w:spacing w:val="-10"/>
          <w:w w:val="110"/>
        </w:rPr>
        <w:t xml:space="preserve"> </w:t>
      </w:r>
      <w:r>
        <w:rPr>
          <w:color w:val="221F20"/>
          <w:w w:val="110"/>
        </w:rPr>
        <w:t>un set</w:t>
      </w:r>
      <w:r>
        <w:rPr>
          <w:color w:val="221F20"/>
          <w:spacing w:val="-11"/>
          <w:w w:val="110"/>
        </w:rPr>
        <w:t xml:space="preserve"> </w:t>
      </w:r>
      <w:r>
        <w:rPr>
          <w:color w:val="221F20"/>
          <w:w w:val="110"/>
        </w:rPr>
        <w:t>de</w:t>
      </w:r>
      <w:r>
        <w:rPr>
          <w:color w:val="221F20"/>
          <w:spacing w:val="-11"/>
          <w:w w:val="110"/>
        </w:rPr>
        <w:t xml:space="preserve"> </w:t>
      </w:r>
      <w:r>
        <w:rPr>
          <w:color w:val="221F20"/>
          <w:w w:val="110"/>
        </w:rPr>
        <w:t>recomandări</w:t>
      </w:r>
      <w:r>
        <w:rPr>
          <w:color w:val="221F20"/>
          <w:spacing w:val="-11"/>
          <w:w w:val="110"/>
        </w:rPr>
        <w:t xml:space="preserve"> </w:t>
      </w:r>
      <w:r>
        <w:rPr>
          <w:color w:val="221F20"/>
          <w:w w:val="110"/>
        </w:rPr>
        <w:t>pentru</w:t>
      </w:r>
      <w:r>
        <w:rPr>
          <w:color w:val="221F20"/>
          <w:spacing w:val="-11"/>
          <w:w w:val="110"/>
        </w:rPr>
        <w:t xml:space="preserve"> </w:t>
      </w:r>
      <w:r>
        <w:rPr>
          <w:color w:val="221F20"/>
          <w:w w:val="110"/>
        </w:rPr>
        <w:t>consolidarea</w:t>
      </w:r>
      <w:r>
        <w:rPr>
          <w:color w:val="221F20"/>
          <w:spacing w:val="-11"/>
          <w:w w:val="110"/>
        </w:rPr>
        <w:t xml:space="preserve"> </w:t>
      </w:r>
      <w:r>
        <w:rPr>
          <w:color w:val="221F20"/>
          <w:w w:val="110"/>
        </w:rPr>
        <w:t>răspunsului</w:t>
      </w:r>
      <w:r>
        <w:rPr>
          <w:color w:val="221F20"/>
          <w:spacing w:val="-11"/>
          <w:w w:val="110"/>
        </w:rPr>
        <w:t xml:space="preserve"> </w:t>
      </w:r>
      <w:r>
        <w:rPr>
          <w:color w:val="221F20"/>
          <w:w w:val="110"/>
        </w:rPr>
        <w:t>la violența împotriva copiilor, un plan de implementare pentru</w:t>
      </w:r>
      <w:r>
        <w:rPr>
          <w:color w:val="221F20"/>
          <w:spacing w:val="-16"/>
          <w:w w:val="110"/>
        </w:rPr>
        <w:t xml:space="preserve"> </w:t>
      </w:r>
      <w:r>
        <w:rPr>
          <w:color w:val="221F20"/>
          <w:w w:val="110"/>
        </w:rPr>
        <w:t>punerea</w:t>
      </w:r>
      <w:r>
        <w:rPr>
          <w:color w:val="221F20"/>
          <w:spacing w:val="-15"/>
          <w:w w:val="110"/>
        </w:rPr>
        <w:t xml:space="preserve"> </w:t>
      </w:r>
      <w:r>
        <w:rPr>
          <w:color w:val="221F20"/>
          <w:w w:val="110"/>
        </w:rPr>
        <w:t>în</w:t>
      </w:r>
      <w:r>
        <w:rPr>
          <w:color w:val="221F20"/>
          <w:spacing w:val="-15"/>
          <w:w w:val="110"/>
        </w:rPr>
        <w:t xml:space="preserve"> </w:t>
      </w:r>
      <w:r>
        <w:rPr>
          <w:color w:val="221F20"/>
          <w:w w:val="110"/>
        </w:rPr>
        <w:t>aplicare</w:t>
      </w:r>
      <w:r>
        <w:rPr>
          <w:color w:val="221F20"/>
          <w:spacing w:val="-16"/>
          <w:w w:val="110"/>
        </w:rPr>
        <w:t xml:space="preserve"> </w:t>
      </w:r>
      <w:r>
        <w:rPr>
          <w:color w:val="221F20"/>
          <w:w w:val="110"/>
        </w:rPr>
        <w:t>a</w:t>
      </w:r>
      <w:r>
        <w:rPr>
          <w:color w:val="221F20"/>
          <w:spacing w:val="-15"/>
          <w:w w:val="110"/>
        </w:rPr>
        <w:t xml:space="preserve"> </w:t>
      </w:r>
      <w:r>
        <w:rPr>
          <w:color w:val="221F20"/>
          <w:w w:val="110"/>
        </w:rPr>
        <w:t>recomandărilor,</w:t>
      </w:r>
      <w:r>
        <w:rPr>
          <w:color w:val="221F20"/>
          <w:spacing w:val="-15"/>
          <w:w w:val="110"/>
        </w:rPr>
        <w:t xml:space="preserve"> </w:t>
      </w:r>
      <w:r>
        <w:rPr>
          <w:color w:val="221F20"/>
          <w:w w:val="110"/>
        </w:rPr>
        <w:t>precum</w:t>
      </w:r>
      <w:r>
        <w:rPr>
          <w:color w:val="221F20"/>
          <w:spacing w:val="-15"/>
          <w:w w:val="110"/>
        </w:rPr>
        <w:t xml:space="preserve"> </w:t>
      </w:r>
      <w:r>
        <w:rPr>
          <w:color w:val="221F20"/>
          <w:w w:val="110"/>
        </w:rPr>
        <w:t>și instrumente și acțiuni de consolidare a capacității profesioniștilor în combaterea violenței împotriva copiilor. De asemenea va fi implementată și o campanie digitala privind utilizarea în siguranță a internetului și prevenirea violenței online, precum și materiale de comunicare.</w:t>
      </w:r>
    </w:p>
    <w:p w14:paraId="382FE782" w14:textId="77777777" w:rsidR="005051A5" w:rsidRDefault="00000000">
      <w:pPr>
        <w:pStyle w:val="BodyText"/>
        <w:spacing w:before="57" w:line="297" w:lineRule="auto"/>
        <w:ind w:left="471" w:right="81"/>
        <w:jc w:val="both"/>
      </w:pPr>
      <w:r>
        <w:br w:type="column"/>
      </w:r>
      <w:r>
        <w:rPr>
          <w:color w:val="221F20"/>
          <w:w w:val="110"/>
        </w:rPr>
        <w:t>În Polonia, proiectul este coordonat de Ministerul Justiției</w:t>
      </w:r>
      <w:r>
        <w:rPr>
          <w:color w:val="221F20"/>
          <w:spacing w:val="-3"/>
          <w:w w:val="110"/>
        </w:rPr>
        <w:t xml:space="preserve"> </w:t>
      </w:r>
      <w:r>
        <w:rPr>
          <w:color w:val="221F20"/>
          <w:w w:val="110"/>
        </w:rPr>
        <w:t>și</w:t>
      </w:r>
      <w:r>
        <w:rPr>
          <w:color w:val="221F20"/>
          <w:spacing w:val="-3"/>
          <w:w w:val="110"/>
        </w:rPr>
        <w:t xml:space="preserve"> </w:t>
      </w:r>
      <w:r>
        <w:rPr>
          <w:color w:val="221F20"/>
          <w:w w:val="110"/>
        </w:rPr>
        <w:t>se</w:t>
      </w:r>
      <w:r>
        <w:rPr>
          <w:color w:val="221F20"/>
          <w:spacing w:val="-3"/>
          <w:w w:val="110"/>
        </w:rPr>
        <w:t xml:space="preserve"> </w:t>
      </w:r>
      <w:r>
        <w:rPr>
          <w:color w:val="221F20"/>
          <w:w w:val="110"/>
        </w:rPr>
        <w:t>va</w:t>
      </w:r>
      <w:r>
        <w:rPr>
          <w:color w:val="221F20"/>
          <w:spacing w:val="-3"/>
          <w:w w:val="110"/>
        </w:rPr>
        <w:t xml:space="preserve"> </w:t>
      </w:r>
      <w:r>
        <w:rPr>
          <w:color w:val="221F20"/>
          <w:w w:val="110"/>
        </w:rPr>
        <w:t>concentra</w:t>
      </w:r>
      <w:r>
        <w:rPr>
          <w:color w:val="221F20"/>
          <w:spacing w:val="-3"/>
          <w:w w:val="110"/>
        </w:rPr>
        <w:t xml:space="preserve"> </w:t>
      </w:r>
      <w:r>
        <w:rPr>
          <w:color w:val="221F20"/>
          <w:w w:val="110"/>
        </w:rPr>
        <w:t>pe</w:t>
      </w:r>
      <w:r>
        <w:rPr>
          <w:color w:val="221F20"/>
          <w:spacing w:val="-3"/>
          <w:w w:val="110"/>
        </w:rPr>
        <w:t xml:space="preserve"> </w:t>
      </w:r>
      <w:r>
        <w:rPr>
          <w:color w:val="221F20"/>
          <w:w w:val="110"/>
        </w:rPr>
        <w:t>dezvoltarea</w:t>
      </w:r>
      <w:r>
        <w:rPr>
          <w:color w:val="221F20"/>
          <w:spacing w:val="-3"/>
          <w:w w:val="110"/>
        </w:rPr>
        <w:t xml:space="preserve"> </w:t>
      </w:r>
      <w:r>
        <w:rPr>
          <w:color w:val="221F20"/>
          <w:w w:val="110"/>
        </w:rPr>
        <w:t>unor</w:t>
      </w:r>
      <w:r>
        <w:rPr>
          <w:color w:val="221F20"/>
          <w:spacing w:val="-3"/>
          <w:w w:val="110"/>
        </w:rPr>
        <w:t xml:space="preserve"> </w:t>
      </w:r>
      <w:r>
        <w:rPr>
          <w:color w:val="221F20"/>
          <w:w w:val="110"/>
        </w:rPr>
        <w:t>servicii de sprijin multidisciplinare adaptate nevoilor copiilor, destinate copiilor victime ale violenței, care trăiesc în toate regiunile țării. Activitățile proiectului vor avea ca rezultat</w:t>
      </w:r>
      <w:r>
        <w:rPr>
          <w:color w:val="221F20"/>
          <w:spacing w:val="-3"/>
          <w:w w:val="110"/>
        </w:rPr>
        <w:t xml:space="preserve"> </w:t>
      </w:r>
      <w:r>
        <w:rPr>
          <w:color w:val="221F20"/>
          <w:w w:val="110"/>
        </w:rPr>
        <w:t>o</w:t>
      </w:r>
      <w:r>
        <w:rPr>
          <w:color w:val="221F20"/>
          <w:spacing w:val="-3"/>
          <w:w w:val="110"/>
        </w:rPr>
        <w:t xml:space="preserve"> </w:t>
      </w:r>
      <w:r>
        <w:rPr>
          <w:color w:val="221F20"/>
          <w:w w:val="110"/>
        </w:rPr>
        <w:t>cartografiere</w:t>
      </w:r>
      <w:r>
        <w:rPr>
          <w:color w:val="221F20"/>
          <w:spacing w:val="-3"/>
          <w:w w:val="110"/>
        </w:rPr>
        <w:t xml:space="preserve"> </w:t>
      </w:r>
      <w:r>
        <w:rPr>
          <w:color w:val="221F20"/>
          <w:w w:val="110"/>
        </w:rPr>
        <w:t>a</w:t>
      </w:r>
      <w:r>
        <w:rPr>
          <w:color w:val="221F20"/>
          <w:spacing w:val="-3"/>
          <w:w w:val="110"/>
        </w:rPr>
        <w:t xml:space="preserve"> </w:t>
      </w:r>
      <w:r>
        <w:rPr>
          <w:color w:val="221F20"/>
          <w:w w:val="110"/>
        </w:rPr>
        <w:t>serviciilor</w:t>
      </w:r>
      <w:r>
        <w:rPr>
          <w:color w:val="221F20"/>
          <w:spacing w:val="-3"/>
          <w:w w:val="110"/>
        </w:rPr>
        <w:t xml:space="preserve"> </w:t>
      </w:r>
      <w:r>
        <w:rPr>
          <w:color w:val="221F20"/>
          <w:w w:val="110"/>
        </w:rPr>
        <w:t>la</w:t>
      </w:r>
      <w:r>
        <w:rPr>
          <w:color w:val="221F20"/>
          <w:spacing w:val="-3"/>
          <w:w w:val="110"/>
        </w:rPr>
        <w:t xml:space="preserve"> </w:t>
      </w:r>
      <w:r>
        <w:rPr>
          <w:color w:val="221F20"/>
          <w:w w:val="110"/>
        </w:rPr>
        <w:t>nivel</w:t>
      </w:r>
      <w:r>
        <w:rPr>
          <w:color w:val="221F20"/>
          <w:spacing w:val="-3"/>
          <w:w w:val="110"/>
        </w:rPr>
        <w:t xml:space="preserve"> </w:t>
      </w:r>
      <w:r>
        <w:rPr>
          <w:color w:val="221F20"/>
          <w:w w:val="110"/>
        </w:rPr>
        <w:t>național,</w:t>
      </w:r>
      <w:r>
        <w:rPr>
          <w:color w:val="221F20"/>
          <w:spacing w:val="-3"/>
          <w:w w:val="110"/>
        </w:rPr>
        <w:t xml:space="preserve"> </w:t>
      </w:r>
      <w:r>
        <w:rPr>
          <w:color w:val="221F20"/>
          <w:w w:val="110"/>
        </w:rPr>
        <w:t>un set</w:t>
      </w:r>
      <w:r>
        <w:rPr>
          <w:color w:val="221F20"/>
          <w:spacing w:val="-1"/>
          <w:w w:val="110"/>
        </w:rPr>
        <w:t xml:space="preserve"> </w:t>
      </w:r>
      <w:r>
        <w:rPr>
          <w:color w:val="221F20"/>
          <w:w w:val="110"/>
        </w:rPr>
        <w:t>de</w:t>
      </w:r>
      <w:r>
        <w:rPr>
          <w:color w:val="221F20"/>
          <w:spacing w:val="-1"/>
          <w:w w:val="110"/>
        </w:rPr>
        <w:t xml:space="preserve"> </w:t>
      </w:r>
      <w:r>
        <w:rPr>
          <w:color w:val="221F20"/>
          <w:w w:val="110"/>
        </w:rPr>
        <w:t>recomandări</w:t>
      </w:r>
      <w:r>
        <w:rPr>
          <w:color w:val="221F20"/>
          <w:spacing w:val="-1"/>
          <w:w w:val="110"/>
        </w:rPr>
        <w:t xml:space="preserve"> </w:t>
      </w:r>
      <w:r>
        <w:rPr>
          <w:color w:val="221F20"/>
          <w:w w:val="110"/>
        </w:rPr>
        <w:t>pentru</w:t>
      </w:r>
      <w:r>
        <w:rPr>
          <w:color w:val="221F20"/>
          <w:spacing w:val="-1"/>
          <w:w w:val="110"/>
        </w:rPr>
        <w:t xml:space="preserve"> </w:t>
      </w:r>
      <w:r>
        <w:rPr>
          <w:color w:val="221F20"/>
          <w:w w:val="110"/>
        </w:rPr>
        <w:t>consolidarea</w:t>
      </w:r>
      <w:r>
        <w:rPr>
          <w:color w:val="221F20"/>
          <w:spacing w:val="-1"/>
          <w:w w:val="110"/>
        </w:rPr>
        <w:t xml:space="preserve"> </w:t>
      </w:r>
      <w:r>
        <w:rPr>
          <w:color w:val="221F20"/>
          <w:w w:val="110"/>
        </w:rPr>
        <w:t>răspunsului</w:t>
      </w:r>
      <w:r>
        <w:rPr>
          <w:color w:val="221F20"/>
          <w:spacing w:val="-1"/>
          <w:w w:val="110"/>
        </w:rPr>
        <w:t xml:space="preserve"> </w:t>
      </w:r>
      <w:r>
        <w:rPr>
          <w:color w:val="221F20"/>
          <w:w w:val="110"/>
        </w:rPr>
        <w:t>la violența împotriva copiilor, un plan de implementare pentru punerea în aplicare a recomandărilor și instrumente și acțiuni de consolidare a capacității practicienilor în domeniul violenței împotriva copiilor. De asemenea, rezultatele vor include materiale și activități de comunicare.</w:t>
      </w:r>
    </w:p>
    <w:p w14:paraId="20D139A0" w14:textId="77777777" w:rsidR="005051A5" w:rsidRDefault="005051A5">
      <w:pPr>
        <w:pStyle w:val="BodyText"/>
      </w:pPr>
    </w:p>
    <w:p w14:paraId="159C68F9" w14:textId="77777777" w:rsidR="005051A5" w:rsidRDefault="005051A5">
      <w:pPr>
        <w:pStyle w:val="BodyText"/>
        <w:spacing w:before="100"/>
      </w:pPr>
    </w:p>
    <w:p w14:paraId="2C73D4A0" w14:textId="77777777" w:rsidR="005051A5" w:rsidRDefault="00000000">
      <w:pPr>
        <w:ind w:left="471"/>
        <w:rPr>
          <w:rFonts w:ascii="Trebuchet MS"/>
          <w:b/>
          <w:sz w:val="24"/>
        </w:rPr>
      </w:pPr>
      <w:r>
        <w:rPr>
          <w:rFonts w:ascii="Trebuchet MS"/>
          <w:b/>
          <w:noProof/>
          <w:sz w:val="24"/>
        </w:rPr>
        <mc:AlternateContent>
          <mc:Choice Requires="wps">
            <w:drawing>
              <wp:anchor distT="0" distB="0" distL="0" distR="0" simplePos="0" relativeHeight="15731712" behindDoc="0" locked="0" layoutInCell="1" allowOverlap="1" wp14:anchorId="3D57967D" wp14:editId="6435163F">
                <wp:simplePos x="0" y="0"/>
                <wp:positionH relativeFrom="page">
                  <wp:posOffset>0</wp:posOffset>
                </wp:positionH>
                <wp:positionV relativeFrom="paragraph">
                  <wp:posOffset>-2685394</wp:posOffset>
                </wp:positionV>
                <wp:extent cx="3780154" cy="21177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0154" cy="2117725"/>
                        </a:xfrm>
                        <a:prstGeom prst="rect">
                          <a:avLst/>
                        </a:prstGeom>
                        <a:solidFill>
                          <a:srgbClr val="D3EEFB"/>
                        </a:solidFill>
                      </wps:spPr>
                      <wps:txbx>
                        <w:txbxContent>
                          <w:p w14:paraId="23BC94AF" w14:textId="77777777" w:rsidR="005051A5" w:rsidRDefault="00000000">
                            <w:pPr>
                              <w:spacing w:before="116" w:line="228" w:lineRule="auto"/>
                              <w:ind w:left="523" w:right="288"/>
                              <w:jc w:val="center"/>
                              <w:rPr>
                                <w:rFonts w:ascii="Trebuchet MS" w:hAnsi="Trebuchet MS"/>
                                <w:b/>
                                <w:color w:val="000000"/>
                                <w:sz w:val="34"/>
                              </w:rPr>
                            </w:pPr>
                            <w:r>
                              <w:rPr>
                                <w:rFonts w:ascii="Trebuchet MS" w:hAnsi="Trebuchet MS"/>
                                <w:b/>
                                <w:color w:val="374EA1"/>
                                <w:w w:val="105"/>
                                <w:sz w:val="34"/>
                              </w:rPr>
                              <w:t xml:space="preserve">Consolidarea răspunsului la </w:t>
                            </w:r>
                            <w:r>
                              <w:rPr>
                                <w:rFonts w:ascii="Trebuchet MS" w:hAnsi="Trebuchet MS"/>
                                <w:b/>
                                <w:color w:val="374EA1"/>
                                <w:sz w:val="34"/>
                              </w:rPr>
                              <w:t xml:space="preserve">violența împotriva copiilor prin politici mai bine fundamentate </w:t>
                            </w:r>
                            <w:r>
                              <w:rPr>
                                <w:rFonts w:ascii="Trebuchet MS" w:hAnsi="Trebuchet MS"/>
                                <w:b/>
                                <w:color w:val="374EA1"/>
                                <w:w w:val="105"/>
                                <w:sz w:val="34"/>
                              </w:rPr>
                              <w:t xml:space="preserve">și capacitate instituțională </w:t>
                            </w:r>
                            <w:r>
                              <w:rPr>
                                <w:rFonts w:ascii="Trebuchet MS" w:hAnsi="Trebuchet MS"/>
                                <w:b/>
                                <w:color w:val="374EA1"/>
                                <w:spacing w:val="-2"/>
                                <w:w w:val="105"/>
                                <w:sz w:val="34"/>
                              </w:rPr>
                              <w:t>sporită</w:t>
                            </w:r>
                          </w:p>
                          <w:p w14:paraId="14A0B446" w14:textId="77777777" w:rsidR="005051A5" w:rsidRDefault="00000000">
                            <w:pPr>
                              <w:spacing w:before="376" w:line="220" w:lineRule="auto"/>
                              <w:ind w:left="524" w:right="288"/>
                              <w:jc w:val="center"/>
                              <w:rPr>
                                <w:rFonts w:ascii="Trebuchet MS" w:hAnsi="Trebuchet MS"/>
                                <w:b/>
                                <w:color w:val="000000"/>
                                <w:sz w:val="28"/>
                              </w:rPr>
                            </w:pPr>
                            <w:r>
                              <w:rPr>
                                <w:rFonts w:ascii="Trebuchet MS" w:hAnsi="Trebuchet MS"/>
                                <w:b/>
                                <w:color w:val="374EA1"/>
                                <w:w w:val="105"/>
                                <w:sz w:val="28"/>
                              </w:rPr>
                              <w:t>Scurtă prezentare a proiectului multinațional</w:t>
                            </w:r>
                            <w:r>
                              <w:rPr>
                                <w:rFonts w:ascii="Trebuchet MS" w:hAnsi="Trebuchet MS"/>
                                <w:b/>
                                <w:color w:val="374EA1"/>
                                <w:spacing w:val="-15"/>
                                <w:w w:val="105"/>
                                <w:sz w:val="28"/>
                              </w:rPr>
                              <w:t xml:space="preserve"> </w:t>
                            </w:r>
                            <w:r>
                              <w:rPr>
                                <w:rFonts w:ascii="Trebuchet MS" w:hAnsi="Trebuchet MS"/>
                                <w:b/>
                                <w:color w:val="374EA1"/>
                                <w:w w:val="105"/>
                                <w:sz w:val="28"/>
                              </w:rPr>
                              <w:t>UE-IST</w:t>
                            </w:r>
                            <w:r>
                              <w:rPr>
                                <w:rFonts w:ascii="Trebuchet MS" w:hAnsi="Trebuchet MS"/>
                                <w:b/>
                                <w:color w:val="374EA1"/>
                                <w:spacing w:val="-15"/>
                                <w:w w:val="105"/>
                                <w:sz w:val="28"/>
                              </w:rPr>
                              <w:t xml:space="preserve"> </w:t>
                            </w:r>
                            <w:r>
                              <w:rPr>
                                <w:rFonts w:ascii="Trebuchet MS" w:hAnsi="Trebuchet MS"/>
                                <w:b/>
                                <w:color w:val="374EA1"/>
                                <w:w w:val="105"/>
                                <w:sz w:val="28"/>
                              </w:rPr>
                              <w:t>în</w:t>
                            </w:r>
                            <w:r>
                              <w:rPr>
                                <w:rFonts w:ascii="Trebuchet MS" w:hAnsi="Trebuchet MS"/>
                                <w:b/>
                                <w:color w:val="374EA1"/>
                                <w:spacing w:val="-15"/>
                                <w:w w:val="105"/>
                                <w:sz w:val="28"/>
                              </w:rPr>
                              <w:t xml:space="preserve"> </w:t>
                            </w:r>
                            <w:r>
                              <w:rPr>
                                <w:rFonts w:ascii="Trebuchet MS" w:hAnsi="Trebuchet MS"/>
                                <w:b/>
                                <w:color w:val="374EA1"/>
                                <w:w w:val="105"/>
                                <w:sz w:val="28"/>
                              </w:rPr>
                              <w:t>Polonia</w:t>
                            </w:r>
                            <w:r>
                              <w:rPr>
                                <w:rFonts w:ascii="Trebuchet MS" w:hAnsi="Trebuchet MS"/>
                                <w:b/>
                                <w:color w:val="374EA1"/>
                                <w:spacing w:val="-15"/>
                                <w:w w:val="105"/>
                                <w:sz w:val="28"/>
                              </w:rPr>
                              <w:t xml:space="preserve"> </w:t>
                            </w:r>
                            <w:r>
                              <w:rPr>
                                <w:rFonts w:ascii="Trebuchet MS" w:hAnsi="Trebuchet MS"/>
                                <w:b/>
                                <w:color w:val="374EA1"/>
                                <w:w w:val="105"/>
                                <w:sz w:val="28"/>
                              </w:rPr>
                              <w:t xml:space="preserve">și </w:t>
                            </w:r>
                            <w:r>
                              <w:rPr>
                                <w:rFonts w:ascii="Trebuchet MS" w:hAnsi="Trebuchet MS"/>
                                <w:b/>
                                <w:color w:val="374EA1"/>
                                <w:spacing w:val="-2"/>
                                <w:w w:val="105"/>
                                <w:sz w:val="28"/>
                              </w:rPr>
                              <w:t>România</w:t>
                            </w:r>
                          </w:p>
                        </w:txbxContent>
                      </wps:txbx>
                      <wps:bodyPr wrap="square" lIns="0" tIns="0" rIns="0" bIns="0" rtlCol="0">
                        <a:noAutofit/>
                      </wps:bodyPr>
                    </wps:wsp>
                  </a:graphicData>
                </a:graphic>
              </wp:anchor>
            </w:drawing>
          </mc:Choice>
          <mc:Fallback>
            <w:pict>
              <v:shapetype w14:anchorId="3D57967D" id="_x0000_t202" coordsize="21600,21600" o:spt="202" path="m,l,21600r21600,l21600,xe">
                <v:stroke joinstyle="miter"/>
                <v:path gradientshapeok="t" o:connecttype="rect"/>
              </v:shapetype>
              <v:shape id="Textbox 1" o:spid="_x0000_s1026" type="#_x0000_t202" style="position:absolute;left:0;text-align:left;margin-left:0;margin-top:-211.45pt;width:297.65pt;height:166.7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" fillcolor="#d3eefb" stroked="f">
                <v:textbox inset="0,0,0,0">
                  <w:txbxContent>
                    <w:p w14:paraId="23BC94AF" w14:textId="77777777" w:rsidR="005051A5" w:rsidRDefault="00000000">
                      <w:pPr>
                        <w:spacing w:before="116" w:line="228" w:lineRule="auto"/>
                        <w:ind w:left="523" w:right="288"/>
                        <w:jc w:val="center"/>
                        <w:rPr>
                          <w:rFonts w:ascii="Trebuchet MS" w:hAnsi="Trebuchet MS"/>
                          <w:b/>
                          <w:color w:val="000000"/>
                          <w:sz w:val="34"/>
                        </w:rPr>
                      </w:pPr>
                      <w:r>
                        <w:rPr>
                          <w:rFonts w:ascii="Trebuchet MS" w:hAnsi="Trebuchet MS"/>
                          <w:b/>
                          <w:color w:val="374EA1"/>
                          <w:w w:val="105"/>
                          <w:sz w:val="34"/>
                        </w:rPr>
                        <w:t xml:space="preserve">Consolidarea răspunsului la </w:t>
                      </w:r>
                      <w:r>
                        <w:rPr>
                          <w:rFonts w:ascii="Trebuchet MS" w:hAnsi="Trebuchet MS"/>
                          <w:b/>
                          <w:color w:val="374EA1"/>
                          <w:sz w:val="34"/>
                        </w:rPr>
                        <w:t xml:space="preserve">violența împotriva copiilor prin politici mai bine fundamentate </w:t>
                      </w:r>
                      <w:r>
                        <w:rPr>
                          <w:rFonts w:ascii="Trebuchet MS" w:hAnsi="Trebuchet MS"/>
                          <w:b/>
                          <w:color w:val="374EA1"/>
                          <w:w w:val="105"/>
                          <w:sz w:val="34"/>
                        </w:rPr>
                        <w:t xml:space="preserve">și capacitate instituțională </w:t>
                      </w:r>
                      <w:r>
                        <w:rPr>
                          <w:rFonts w:ascii="Trebuchet MS" w:hAnsi="Trebuchet MS"/>
                          <w:b/>
                          <w:color w:val="374EA1"/>
                          <w:spacing w:val="-2"/>
                          <w:w w:val="105"/>
                          <w:sz w:val="34"/>
                        </w:rPr>
                        <w:t>sporită</w:t>
                      </w:r>
                    </w:p>
                    <w:p w14:paraId="14A0B446" w14:textId="77777777" w:rsidR="005051A5" w:rsidRDefault="00000000">
                      <w:pPr>
                        <w:spacing w:before="376" w:line="220" w:lineRule="auto"/>
                        <w:ind w:left="524" w:right="288"/>
                        <w:jc w:val="center"/>
                        <w:rPr>
                          <w:rFonts w:ascii="Trebuchet MS" w:hAnsi="Trebuchet MS"/>
                          <w:b/>
                          <w:color w:val="000000"/>
                          <w:sz w:val="28"/>
                        </w:rPr>
                      </w:pPr>
                      <w:r>
                        <w:rPr>
                          <w:rFonts w:ascii="Trebuchet MS" w:hAnsi="Trebuchet MS"/>
                          <w:b/>
                          <w:color w:val="374EA1"/>
                          <w:w w:val="105"/>
                          <w:sz w:val="28"/>
                        </w:rPr>
                        <w:t>Scurtă prezentare a proiectului multinațional</w:t>
                      </w:r>
                      <w:r>
                        <w:rPr>
                          <w:rFonts w:ascii="Trebuchet MS" w:hAnsi="Trebuchet MS"/>
                          <w:b/>
                          <w:color w:val="374EA1"/>
                          <w:spacing w:val="-15"/>
                          <w:w w:val="105"/>
                          <w:sz w:val="28"/>
                        </w:rPr>
                        <w:t xml:space="preserve"> </w:t>
                      </w:r>
                      <w:r>
                        <w:rPr>
                          <w:rFonts w:ascii="Trebuchet MS" w:hAnsi="Trebuchet MS"/>
                          <w:b/>
                          <w:color w:val="374EA1"/>
                          <w:w w:val="105"/>
                          <w:sz w:val="28"/>
                        </w:rPr>
                        <w:t>UE-IST</w:t>
                      </w:r>
                      <w:r>
                        <w:rPr>
                          <w:rFonts w:ascii="Trebuchet MS" w:hAnsi="Trebuchet MS"/>
                          <w:b/>
                          <w:color w:val="374EA1"/>
                          <w:spacing w:val="-15"/>
                          <w:w w:val="105"/>
                          <w:sz w:val="28"/>
                        </w:rPr>
                        <w:t xml:space="preserve"> </w:t>
                      </w:r>
                      <w:r>
                        <w:rPr>
                          <w:rFonts w:ascii="Trebuchet MS" w:hAnsi="Trebuchet MS"/>
                          <w:b/>
                          <w:color w:val="374EA1"/>
                          <w:w w:val="105"/>
                          <w:sz w:val="28"/>
                        </w:rPr>
                        <w:t>în</w:t>
                      </w:r>
                      <w:r>
                        <w:rPr>
                          <w:rFonts w:ascii="Trebuchet MS" w:hAnsi="Trebuchet MS"/>
                          <w:b/>
                          <w:color w:val="374EA1"/>
                          <w:spacing w:val="-15"/>
                          <w:w w:val="105"/>
                          <w:sz w:val="28"/>
                        </w:rPr>
                        <w:t xml:space="preserve"> </w:t>
                      </w:r>
                      <w:r>
                        <w:rPr>
                          <w:rFonts w:ascii="Trebuchet MS" w:hAnsi="Trebuchet MS"/>
                          <w:b/>
                          <w:color w:val="374EA1"/>
                          <w:w w:val="105"/>
                          <w:sz w:val="28"/>
                        </w:rPr>
                        <w:t>Polonia</w:t>
                      </w:r>
                      <w:r>
                        <w:rPr>
                          <w:rFonts w:ascii="Trebuchet MS" w:hAnsi="Trebuchet MS"/>
                          <w:b/>
                          <w:color w:val="374EA1"/>
                          <w:spacing w:val="-15"/>
                          <w:w w:val="105"/>
                          <w:sz w:val="28"/>
                        </w:rPr>
                        <w:t xml:space="preserve"> </w:t>
                      </w:r>
                      <w:r>
                        <w:rPr>
                          <w:rFonts w:ascii="Trebuchet MS" w:hAnsi="Trebuchet MS"/>
                          <w:b/>
                          <w:color w:val="374EA1"/>
                          <w:w w:val="105"/>
                          <w:sz w:val="28"/>
                        </w:rPr>
                        <w:t xml:space="preserve">și </w:t>
                      </w:r>
                      <w:r>
                        <w:rPr>
                          <w:rFonts w:ascii="Trebuchet MS" w:hAnsi="Trebuchet MS"/>
                          <w:b/>
                          <w:color w:val="374EA1"/>
                          <w:spacing w:val="-2"/>
                          <w:w w:val="105"/>
                          <w:sz w:val="28"/>
                        </w:rPr>
                        <w:t>România</w:t>
                      </w:r>
                    </w:p>
                  </w:txbxContent>
                </v:textbox>
                <w10:wrap anchorx="page"/>
              </v:shape>
            </w:pict>
          </mc:Fallback>
        </mc:AlternateContent>
      </w:r>
      <w:r>
        <w:rPr>
          <w:rFonts w:ascii="Trebuchet MS"/>
          <w:b/>
          <w:color w:val="374EA1"/>
          <w:spacing w:val="-2"/>
          <w:w w:val="110"/>
          <w:sz w:val="24"/>
        </w:rPr>
        <w:t>CONTEXT</w:t>
      </w:r>
    </w:p>
    <w:p w14:paraId="72B0D27E" w14:textId="1ABCCE73" w:rsidR="005051A5" w:rsidRDefault="00000000">
      <w:pPr>
        <w:pStyle w:val="BodyText"/>
        <w:spacing w:before="74" w:line="297" w:lineRule="auto"/>
        <w:ind w:left="471" w:right="81"/>
        <w:jc w:val="both"/>
      </w:pPr>
      <w:r>
        <w:rPr>
          <w:noProof/>
        </w:rPr>
        <w:drawing>
          <wp:anchor distT="0" distB="0" distL="0" distR="0" simplePos="0" relativeHeight="15729152" behindDoc="0" locked="0" layoutInCell="1" allowOverlap="1" wp14:anchorId="63A34ABF" wp14:editId="0A7775C1">
            <wp:simplePos x="0" y="0"/>
            <wp:positionH relativeFrom="page">
              <wp:posOffset>3946845</wp:posOffset>
            </wp:positionH>
            <wp:positionV relativeFrom="paragraph">
              <wp:posOffset>1521196</wp:posOffset>
            </wp:positionV>
            <wp:extent cx="3361169" cy="232914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3361169" cy="2329148"/>
                    </a:xfrm>
                    <a:prstGeom prst="rect">
                      <a:avLst/>
                    </a:prstGeom>
                  </pic:spPr>
                </pic:pic>
              </a:graphicData>
            </a:graphic>
          </wp:anchor>
        </w:drawing>
      </w:r>
      <w:r>
        <w:rPr>
          <w:noProof/>
        </w:rPr>
        <mc:AlternateContent>
          <mc:Choice Requires="wps">
            <w:drawing>
              <wp:anchor distT="0" distB="0" distL="0" distR="0" simplePos="0" relativeHeight="15732224" behindDoc="0" locked="0" layoutInCell="1" allowOverlap="1" wp14:anchorId="23ED23F6" wp14:editId="5B896CB5">
                <wp:simplePos x="0" y="0"/>
                <wp:positionH relativeFrom="page">
                  <wp:posOffset>7188934</wp:posOffset>
                </wp:positionH>
                <wp:positionV relativeFrom="paragraph">
                  <wp:posOffset>2358134</wp:posOffset>
                </wp:positionV>
                <wp:extent cx="101600" cy="8255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825500"/>
                        </a:xfrm>
                        <a:prstGeom prst="rect">
                          <a:avLst/>
                        </a:prstGeom>
                      </wps:spPr>
                      <wps:txbx>
                        <w:txbxContent>
                          <w:p w14:paraId="0A3CF262" w14:textId="77777777" w:rsidR="005051A5" w:rsidRDefault="00000000">
                            <w:pPr>
                              <w:spacing w:line="132" w:lineRule="exact"/>
                              <w:ind w:left="20"/>
                              <w:rPr>
                                <w:sz w:val="12"/>
                              </w:rPr>
                            </w:pPr>
                            <w:r>
                              <w:rPr>
                                <w:color w:val="221F20"/>
                                <w:spacing w:val="-2"/>
                                <w:w w:val="105"/>
                                <w:sz w:val="12"/>
                              </w:rPr>
                              <w:t>©UNICEF/Cybermedia</w:t>
                            </w:r>
                          </w:p>
                        </w:txbxContent>
                      </wps:txbx>
                      <wps:bodyPr vert="vert270" wrap="square" lIns="0" tIns="0" rIns="0" bIns="0" rtlCol="0">
                        <a:noAutofit/>
                      </wps:bodyPr>
                    </wps:wsp>
                  </a:graphicData>
                </a:graphic>
              </wp:anchor>
            </w:drawing>
          </mc:Choice>
          <mc:Fallback>
            <w:pict>
              <v:shape w14:anchorId="23ED23F6" id="Textbox 3" o:spid="_x0000_s1027" type="#_x0000_t202" style="position:absolute;left:0;text-align:left;margin-left:566.05pt;margin-top:185.7pt;width:8pt;height:6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" filled="f" stroked="f">
                <v:textbox style="layout-flow:vertical;mso-layout-flow-alt:bottom-to-top" inset="0,0,0,0">
                  <w:txbxContent>
                    <w:p w14:paraId="0A3CF262" w14:textId="77777777" w:rsidR="005051A5" w:rsidRDefault="00000000">
                      <w:pPr>
                        <w:spacing w:line="132" w:lineRule="exact"/>
                        <w:ind w:left="20"/>
                        <w:rPr>
                          <w:sz w:val="12"/>
                        </w:rPr>
                      </w:pPr>
                      <w:r>
                        <w:rPr>
                          <w:color w:val="221F20"/>
                          <w:spacing w:val="-2"/>
                          <w:w w:val="105"/>
                          <w:sz w:val="12"/>
                        </w:rPr>
                        <w:t>©UNICEF/Cybermedia</w:t>
                      </w:r>
                    </w:p>
                  </w:txbxContent>
                </v:textbox>
                <w10:wrap anchorx="page"/>
              </v:shape>
            </w:pict>
          </mc:Fallback>
        </mc:AlternateContent>
      </w:r>
      <w:r>
        <w:rPr>
          <w:color w:val="221F20"/>
          <w:w w:val="105"/>
        </w:rPr>
        <w:t>Atât</w:t>
      </w:r>
      <w:r>
        <w:rPr>
          <w:color w:val="221F20"/>
          <w:spacing w:val="-2"/>
          <w:w w:val="105"/>
        </w:rPr>
        <w:t xml:space="preserve"> </w:t>
      </w:r>
      <w:r w:rsidR="007959C0">
        <w:rPr>
          <w:color w:val="221F20"/>
          <w:w w:val="105"/>
        </w:rPr>
        <w:t xml:space="preserve">autoritățile din Polonia, cât și cele din </w:t>
      </w:r>
      <w:r>
        <w:rPr>
          <w:color w:val="221F20"/>
          <w:w w:val="105"/>
        </w:rPr>
        <w:t>România</w:t>
      </w:r>
      <w:r>
        <w:rPr>
          <w:color w:val="221F20"/>
          <w:spacing w:val="-2"/>
          <w:w w:val="105"/>
        </w:rPr>
        <w:t xml:space="preserve"> </w:t>
      </w:r>
      <w:r>
        <w:rPr>
          <w:color w:val="221F20"/>
          <w:w w:val="105"/>
        </w:rPr>
        <w:t>s-au</w:t>
      </w:r>
      <w:r>
        <w:rPr>
          <w:color w:val="221F20"/>
          <w:spacing w:val="-2"/>
          <w:w w:val="105"/>
        </w:rPr>
        <w:t xml:space="preserve"> </w:t>
      </w:r>
      <w:r>
        <w:rPr>
          <w:color w:val="221F20"/>
          <w:w w:val="105"/>
        </w:rPr>
        <w:t>angajat</w:t>
      </w:r>
      <w:r>
        <w:rPr>
          <w:color w:val="221F20"/>
          <w:spacing w:val="-2"/>
          <w:w w:val="105"/>
        </w:rPr>
        <w:t xml:space="preserve"> </w:t>
      </w:r>
      <w:r>
        <w:rPr>
          <w:color w:val="221F20"/>
          <w:w w:val="105"/>
        </w:rPr>
        <w:t>să</w:t>
      </w:r>
      <w:r>
        <w:rPr>
          <w:color w:val="221F20"/>
          <w:spacing w:val="-2"/>
          <w:w w:val="105"/>
        </w:rPr>
        <w:t xml:space="preserve"> </w:t>
      </w:r>
      <w:r>
        <w:rPr>
          <w:color w:val="221F20"/>
          <w:w w:val="105"/>
        </w:rPr>
        <w:t>consolideze măsurile multidisciplinare de prevenire și răspuns la</w:t>
      </w:r>
      <w:r>
        <w:rPr>
          <w:color w:val="221F20"/>
          <w:spacing w:val="40"/>
          <w:w w:val="105"/>
        </w:rPr>
        <w:t xml:space="preserve"> </w:t>
      </w:r>
      <w:r>
        <w:rPr>
          <w:color w:val="221F20"/>
          <w:w w:val="105"/>
        </w:rPr>
        <w:t>toate formele de violență împotriva copiilor, inclusiv violența online. Deși s-au înregistrat progrese semnificative</w:t>
      </w:r>
      <w:r>
        <w:rPr>
          <w:color w:val="221F20"/>
          <w:spacing w:val="40"/>
          <w:w w:val="105"/>
        </w:rPr>
        <w:t xml:space="preserve"> </w:t>
      </w:r>
      <w:r>
        <w:rPr>
          <w:color w:val="221F20"/>
          <w:w w:val="105"/>
        </w:rPr>
        <w:t>în</w:t>
      </w:r>
      <w:r>
        <w:rPr>
          <w:color w:val="221F20"/>
          <w:spacing w:val="40"/>
          <w:w w:val="105"/>
        </w:rPr>
        <w:t xml:space="preserve"> </w:t>
      </w:r>
      <w:r>
        <w:rPr>
          <w:color w:val="221F20"/>
          <w:w w:val="105"/>
        </w:rPr>
        <w:t>ambele</w:t>
      </w:r>
      <w:r>
        <w:rPr>
          <w:color w:val="221F20"/>
          <w:spacing w:val="40"/>
          <w:w w:val="105"/>
        </w:rPr>
        <w:t xml:space="preserve"> </w:t>
      </w:r>
      <w:r>
        <w:rPr>
          <w:color w:val="221F20"/>
          <w:w w:val="105"/>
        </w:rPr>
        <w:t>țări,</w:t>
      </w:r>
      <w:r>
        <w:rPr>
          <w:color w:val="221F20"/>
          <w:spacing w:val="40"/>
          <w:w w:val="105"/>
        </w:rPr>
        <w:t xml:space="preserve"> </w:t>
      </w:r>
      <w:r>
        <w:rPr>
          <w:color w:val="221F20"/>
          <w:w w:val="105"/>
        </w:rPr>
        <w:t>continuă</w:t>
      </w:r>
      <w:r>
        <w:rPr>
          <w:color w:val="221F20"/>
          <w:spacing w:val="40"/>
          <w:w w:val="105"/>
        </w:rPr>
        <w:t xml:space="preserve"> </w:t>
      </w:r>
      <w:r>
        <w:rPr>
          <w:color w:val="221F20"/>
          <w:w w:val="105"/>
        </w:rPr>
        <w:t>să</w:t>
      </w:r>
      <w:r>
        <w:rPr>
          <w:color w:val="221F20"/>
          <w:spacing w:val="40"/>
          <w:w w:val="105"/>
        </w:rPr>
        <w:t xml:space="preserve"> </w:t>
      </w:r>
      <w:r>
        <w:rPr>
          <w:color w:val="221F20"/>
          <w:w w:val="105"/>
        </w:rPr>
        <w:t>existe provocări în ceea ce privește asigurarea furnizării de servicii cuprinzătoare și echitabile care să abordeze</w:t>
      </w:r>
      <w:r>
        <w:rPr>
          <w:color w:val="221F20"/>
          <w:spacing w:val="40"/>
          <w:w w:val="105"/>
        </w:rPr>
        <w:t xml:space="preserve"> </w:t>
      </w:r>
      <w:r>
        <w:rPr>
          <w:color w:val="221F20"/>
          <w:w w:val="105"/>
        </w:rPr>
        <w:t>toate formele de violență care afectează copiii.</w:t>
      </w:r>
    </w:p>
    <w:p w14:paraId="048819D9" w14:textId="77777777" w:rsidR="005051A5" w:rsidRDefault="005051A5">
      <w:pPr>
        <w:pStyle w:val="BodyText"/>
      </w:pPr>
    </w:p>
    <w:p w14:paraId="745446DC" w14:textId="77777777" w:rsidR="005051A5" w:rsidRDefault="005051A5">
      <w:pPr>
        <w:pStyle w:val="BodyText"/>
      </w:pPr>
    </w:p>
    <w:p w14:paraId="602F6C7E" w14:textId="77777777" w:rsidR="005051A5" w:rsidRDefault="005051A5">
      <w:pPr>
        <w:pStyle w:val="BodyText"/>
      </w:pPr>
    </w:p>
    <w:p w14:paraId="1662004F" w14:textId="77777777" w:rsidR="005051A5" w:rsidRDefault="005051A5">
      <w:pPr>
        <w:pStyle w:val="BodyText"/>
      </w:pPr>
    </w:p>
    <w:p w14:paraId="48B284B4" w14:textId="77777777" w:rsidR="005051A5" w:rsidRDefault="005051A5">
      <w:pPr>
        <w:pStyle w:val="BodyText"/>
      </w:pPr>
    </w:p>
    <w:p w14:paraId="0399DB77" w14:textId="77777777" w:rsidR="005051A5" w:rsidRDefault="005051A5">
      <w:pPr>
        <w:pStyle w:val="BodyText"/>
      </w:pPr>
    </w:p>
    <w:p w14:paraId="40851130" w14:textId="77777777" w:rsidR="005051A5" w:rsidRDefault="005051A5">
      <w:pPr>
        <w:pStyle w:val="BodyText"/>
      </w:pPr>
    </w:p>
    <w:p w14:paraId="4BF137AD" w14:textId="77777777" w:rsidR="005051A5" w:rsidRDefault="005051A5">
      <w:pPr>
        <w:pStyle w:val="BodyText"/>
      </w:pPr>
    </w:p>
    <w:p w14:paraId="7FF1CE7F" w14:textId="77777777" w:rsidR="005051A5" w:rsidRDefault="005051A5">
      <w:pPr>
        <w:pStyle w:val="BodyText"/>
      </w:pPr>
    </w:p>
    <w:p w14:paraId="7A8BD87E" w14:textId="77777777" w:rsidR="005051A5" w:rsidRDefault="005051A5">
      <w:pPr>
        <w:pStyle w:val="BodyText"/>
      </w:pPr>
    </w:p>
    <w:p w14:paraId="61FD4B70" w14:textId="77777777" w:rsidR="005051A5" w:rsidRDefault="005051A5">
      <w:pPr>
        <w:pStyle w:val="BodyText"/>
      </w:pPr>
    </w:p>
    <w:p w14:paraId="4D43F6A8" w14:textId="77777777" w:rsidR="005051A5" w:rsidRDefault="005051A5">
      <w:pPr>
        <w:pStyle w:val="BodyText"/>
      </w:pPr>
    </w:p>
    <w:p w14:paraId="435A653F" w14:textId="77777777" w:rsidR="005051A5" w:rsidRDefault="005051A5">
      <w:pPr>
        <w:pStyle w:val="BodyText"/>
      </w:pPr>
    </w:p>
    <w:p w14:paraId="7DEAF009" w14:textId="77777777" w:rsidR="005051A5" w:rsidRDefault="005051A5">
      <w:pPr>
        <w:pStyle w:val="BodyText"/>
      </w:pPr>
    </w:p>
    <w:p w14:paraId="3907746B" w14:textId="77777777" w:rsidR="005051A5" w:rsidRDefault="005051A5">
      <w:pPr>
        <w:pStyle w:val="BodyText"/>
      </w:pPr>
    </w:p>
    <w:p w14:paraId="6E09FD1E" w14:textId="77777777" w:rsidR="005051A5" w:rsidRDefault="005051A5">
      <w:pPr>
        <w:pStyle w:val="BodyText"/>
        <w:spacing w:before="70"/>
      </w:pPr>
    </w:p>
    <w:p w14:paraId="10405659" w14:textId="77777777" w:rsidR="005051A5" w:rsidRDefault="00000000">
      <w:pPr>
        <w:pStyle w:val="BodyText"/>
        <w:spacing w:line="297" w:lineRule="auto"/>
        <w:ind w:left="404" w:right="148"/>
        <w:jc w:val="both"/>
      </w:pPr>
      <w:r>
        <w:rPr>
          <w:color w:val="221F20"/>
          <w:w w:val="110"/>
        </w:rPr>
        <w:t xml:space="preserve">În România, datele administrative din 2023 indică aproape 18.000 de cazuri raportate autorităților de protecție a copilului, pentru o populație de aproximativ </w:t>
      </w:r>
      <w:r>
        <w:rPr>
          <w:color w:val="221F20"/>
        </w:rPr>
        <w:t xml:space="preserve">3,8 milioane de copii. Datele evidențiază o incidență mai </w:t>
      </w:r>
      <w:r>
        <w:rPr>
          <w:color w:val="221F20"/>
          <w:w w:val="110"/>
        </w:rPr>
        <w:t>mare în rândul fetelor (55%), în zonele rurale (54%) și pentru</w:t>
      </w:r>
      <w:r>
        <w:rPr>
          <w:color w:val="221F20"/>
          <w:spacing w:val="-14"/>
          <w:w w:val="110"/>
        </w:rPr>
        <w:t xml:space="preserve"> </w:t>
      </w:r>
      <w:r>
        <w:rPr>
          <w:color w:val="221F20"/>
          <w:w w:val="110"/>
        </w:rPr>
        <w:t>copiii</w:t>
      </w:r>
      <w:r>
        <w:rPr>
          <w:color w:val="221F20"/>
          <w:spacing w:val="-14"/>
          <w:w w:val="110"/>
        </w:rPr>
        <w:t xml:space="preserve"> </w:t>
      </w:r>
      <w:r>
        <w:rPr>
          <w:color w:val="221F20"/>
          <w:w w:val="110"/>
        </w:rPr>
        <w:t>cu</w:t>
      </w:r>
      <w:r>
        <w:rPr>
          <w:color w:val="221F20"/>
          <w:spacing w:val="-14"/>
          <w:w w:val="110"/>
        </w:rPr>
        <w:t xml:space="preserve"> </w:t>
      </w:r>
      <w:r>
        <w:rPr>
          <w:color w:val="221F20"/>
          <w:w w:val="110"/>
        </w:rPr>
        <w:t>vârste</w:t>
      </w:r>
      <w:r>
        <w:rPr>
          <w:color w:val="221F20"/>
          <w:spacing w:val="-14"/>
          <w:w w:val="110"/>
        </w:rPr>
        <w:t xml:space="preserve"> </w:t>
      </w:r>
      <w:r>
        <w:rPr>
          <w:color w:val="221F20"/>
          <w:w w:val="110"/>
        </w:rPr>
        <w:t>cuprinse</w:t>
      </w:r>
      <w:r>
        <w:rPr>
          <w:color w:val="221F20"/>
          <w:spacing w:val="-14"/>
          <w:w w:val="110"/>
        </w:rPr>
        <w:t xml:space="preserve"> </w:t>
      </w:r>
      <w:r>
        <w:rPr>
          <w:color w:val="221F20"/>
          <w:w w:val="110"/>
        </w:rPr>
        <w:t>între</w:t>
      </w:r>
      <w:r>
        <w:rPr>
          <w:color w:val="221F20"/>
          <w:spacing w:val="-14"/>
          <w:w w:val="110"/>
        </w:rPr>
        <w:t xml:space="preserve"> </w:t>
      </w:r>
      <w:r>
        <w:rPr>
          <w:color w:val="221F20"/>
          <w:w w:val="110"/>
        </w:rPr>
        <w:t>14</w:t>
      </w:r>
      <w:r>
        <w:rPr>
          <w:color w:val="221F20"/>
          <w:spacing w:val="-14"/>
          <w:w w:val="110"/>
        </w:rPr>
        <w:t xml:space="preserve"> </w:t>
      </w:r>
      <w:r>
        <w:rPr>
          <w:color w:val="221F20"/>
          <w:w w:val="110"/>
        </w:rPr>
        <w:t>și</w:t>
      </w:r>
      <w:r>
        <w:rPr>
          <w:color w:val="221F20"/>
          <w:spacing w:val="-14"/>
          <w:w w:val="110"/>
        </w:rPr>
        <w:t xml:space="preserve"> </w:t>
      </w:r>
      <w:r>
        <w:rPr>
          <w:color w:val="221F20"/>
          <w:w w:val="110"/>
        </w:rPr>
        <w:t>17</w:t>
      </w:r>
      <w:r>
        <w:rPr>
          <w:color w:val="221F20"/>
          <w:spacing w:val="-14"/>
          <w:w w:val="110"/>
        </w:rPr>
        <w:t xml:space="preserve"> </w:t>
      </w:r>
      <w:r>
        <w:rPr>
          <w:color w:val="221F20"/>
          <w:w w:val="110"/>
        </w:rPr>
        <w:t>ani</w:t>
      </w:r>
      <w:r>
        <w:rPr>
          <w:color w:val="221F20"/>
          <w:spacing w:val="-14"/>
          <w:w w:val="110"/>
        </w:rPr>
        <w:t xml:space="preserve"> </w:t>
      </w:r>
      <w:r>
        <w:rPr>
          <w:color w:val="221F20"/>
          <w:w w:val="110"/>
        </w:rPr>
        <w:t>(30%), însă toate grupele de vârstă sunt afectate[i]. În plus, la numărul</w:t>
      </w:r>
      <w:r>
        <w:rPr>
          <w:color w:val="221F20"/>
          <w:spacing w:val="-11"/>
          <w:w w:val="110"/>
        </w:rPr>
        <w:t xml:space="preserve"> </w:t>
      </w:r>
      <w:r>
        <w:rPr>
          <w:color w:val="221F20"/>
          <w:w w:val="110"/>
        </w:rPr>
        <w:t>unic</w:t>
      </w:r>
      <w:r>
        <w:rPr>
          <w:color w:val="221F20"/>
          <w:spacing w:val="-10"/>
          <w:w w:val="110"/>
        </w:rPr>
        <w:t xml:space="preserve"> </w:t>
      </w:r>
      <w:r>
        <w:rPr>
          <w:color w:val="221F20"/>
          <w:w w:val="110"/>
        </w:rPr>
        <w:t>național</w:t>
      </w:r>
      <w:r>
        <w:rPr>
          <w:color w:val="221F20"/>
          <w:spacing w:val="-10"/>
          <w:w w:val="110"/>
        </w:rPr>
        <w:t xml:space="preserve"> </w:t>
      </w:r>
      <w:r>
        <w:rPr>
          <w:color w:val="221F20"/>
          <w:w w:val="110"/>
        </w:rPr>
        <w:t>pentru</w:t>
      </w:r>
      <w:r>
        <w:rPr>
          <w:color w:val="221F20"/>
          <w:spacing w:val="-10"/>
          <w:w w:val="110"/>
        </w:rPr>
        <w:t xml:space="preserve"> </w:t>
      </w:r>
      <w:r>
        <w:rPr>
          <w:color w:val="221F20"/>
          <w:w w:val="110"/>
        </w:rPr>
        <w:t>copii</w:t>
      </w:r>
      <w:r>
        <w:rPr>
          <w:color w:val="221F20"/>
          <w:spacing w:val="-10"/>
          <w:w w:val="110"/>
        </w:rPr>
        <w:t xml:space="preserve"> </w:t>
      </w:r>
      <w:r>
        <w:rPr>
          <w:color w:val="221F20"/>
          <w:w w:val="110"/>
        </w:rPr>
        <w:t>119</w:t>
      </w:r>
      <w:r>
        <w:rPr>
          <w:color w:val="221F20"/>
          <w:spacing w:val="-10"/>
          <w:w w:val="110"/>
        </w:rPr>
        <w:t xml:space="preserve"> </w:t>
      </w:r>
      <w:r>
        <w:rPr>
          <w:color w:val="221F20"/>
          <w:w w:val="110"/>
        </w:rPr>
        <w:t>s-au</w:t>
      </w:r>
      <w:r>
        <w:rPr>
          <w:color w:val="221F20"/>
          <w:spacing w:val="-10"/>
          <w:w w:val="110"/>
        </w:rPr>
        <w:t xml:space="preserve"> </w:t>
      </w:r>
      <w:r>
        <w:rPr>
          <w:color w:val="221F20"/>
          <w:w w:val="110"/>
        </w:rPr>
        <w:t>primit</w:t>
      </w:r>
      <w:r>
        <w:rPr>
          <w:color w:val="221F20"/>
          <w:spacing w:val="-10"/>
          <w:w w:val="110"/>
        </w:rPr>
        <w:t xml:space="preserve"> </w:t>
      </w:r>
      <w:r>
        <w:rPr>
          <w:color w:val="221F20"/>
          <w:spacing w:val="-2"/>
          <w:w w:val="110"/>
        </w:rPr>
        <w:t>peste</w:t>
      </w:r>
    </w:p>
    <w:p w14:paraId="0F3D3DEC" w14:textId="77777777" w:rsidR="005051A5" w:rsidRDefault="00000000">
      <w:pPr>
        <w:pStyle w:val="BodyText"/>
        <w:spacing w:line="297" w:lineRule="auto"/>
        <w:ind w:left="404" w:right="148"/>
        <w:jc w:val="both"/>
      </w:pPr>
      <w:r>
        <w:rPr>
          <w:color w:val="221F20"/>
          <w:w w:val="110"/>
        </w:rPr>
        <w:t>90.000</w:t>
      </w:r>
      <w:r>
        <w:rPr>
          <w:color w:val="221F20"/>
          <w:spacing w:val="-1"/>
          <w:w w:val="110"/>
        </w:rPr>
        <w:t xml:space="preserve"> </w:t>
      </w:r>
      <w:r>
        <w:rPr>
          <w:color w:val="221F20"/>
          <w:w w:val="110"/>
        </w:rPr>
        <w:t>de</w:t>
      </w:r>
      <w:r>
        <w:rPr>
          <w:color w:val="221F20"/>
          <w:spacing w:val="-1"/>
          <w:w w:val="110"/>
        </w:rPr>
        <w:t xml:space="preserve"> </w:t>
      </w:r>
      <w:r>
        <w:rPr>
          <w:color w:val="221F20"/>
          <w:w w:val="110"/>
        </w:rPr>
        <w:t>raportări</w:t>
      </w:r>
      <w:r>
        <w:rPr>
          <w:color w:val="221F20"/>
          <w:spacing w:val="-1"/>
          <w:w w:val="110"/>
        </w:rPr>
        <w:t xml:space="preserve"> </w:t>
      </w:r>
      <w:r>
        <w:rPr>
          <w:color w:val="221F20"/>
          <w:w w:val="110"/>
        </w:rPr>
        <w:t>de</w:t>
      </w:r>
      <w:r>
        <w:rPr>
          <w:color w:val="221F20"/>
          <w:spacing w:val="-1"/>
          <w:w w:val="110"/>
        </w:rPr>
        <w:t xml:space="preserve"> </w:t>
      </w:r>
      <w:r>
        <w:rPr>
          <w:color w:val="221F20"/>
          <w:w w:val="110"/>
        </w:rPr>
        <w:t>situații</w:t>
      </w:r>
      <w:r>
        <w:rPr>
          <w:color w:val="221F20"/>
          <w:spacing w:val="-1"/>
          <w:w w:val="110"/>
        </w:rPr>
        <w:t xml:space="preserve"> </w:t>
      </w:r>
      <w:r>
        <w:rPr>
          <w:color w:val="221F20"/>
          <w:w w:val="110"/>
        </w:rPr>
        <w:t>de</w:t>
      </w:r>
      <w:r>
        <w:rPr>
          <w:color w:val="221F20"/>
          <w:spacing w:val="-1"/>
          <w:w w:val="110"/>
        </w:rPr>
        <w:t xml:space="preserve"> </w:t>
      </w:r>
      <w:r>
        <w:rPr>
          <w:color w:val="221F20"/>
          <w:w w:val="110"/>
        </w:rPr>
        <w:t>violență</w:t>
      </w:r>
      <w:r>
        <w:rPr>
          <w:color w:val="221F20"/>
          <w:spacing w:val="-1"/>
          <w:w w:val="110"/>
        </w:rPr>
        <w:t xml:space="preserve"> </w:t>
      </w:r>
      <w:r>
        <w:rPr>
          <w:color w:val="221F20"/>
          <w:w w:val="110"/>
        </w:rPr>
        <w:t>în</w:t>
      </w:r>
      <w:r>
        <w:rPr>
          <w:color w:val="221F20"/>
          <w:spacing w:val="-1"/>
          <w:w w:val="110"/>
        </w:rPr>
        <w:t xml:space="preserve"> </w:t>
      </w:r>
      <w:r>
        <w:rPr>
          <w:color w:val="221F20"/>
          <w:w w:val="110"/>
        </w:rPr>
        <w:t>2022[ii].</w:t>
      </w:r>
      <w:r>
        <w:rPr>
          <w:color w:val="221F20"/>
          <w:spacing w:val="-1"/>
          <w:w w:val="110"/>
        </w:rPr>
        <w:t xml:space="preserve"> </w:t>
      </w:r>
      <w:r>
        <w:rPr>
          <w:color w:val="221F20"/>
          <w:w w:val="110"/>
        </w:rPr>
        <w:t>În același interval de timp, Ministerul Educației a raportat aproximativ 10.000 de cazuri de violență în școli[iii].</w:t>
      </w:r>
    </w:p>
    <w:p w14:paraId="3B7D32F1" w14:textId="77777777" w:rsidR="005051A5" w:rsidRDefault="005051A5">
      <w:pPr>
        <w:pStyle w:val="BodyText"/>
        <w:spacing w:line="297" w:lineRule="auto"/>
        <w:jc w:val="both"/>
        <w:sectPr w:rsidR="005051A5">
          <w:type w:val="continuous"/>
          <w:pgSz w:w="11910" w:h="16850"/>
          <w:pgMar w:top="1220" w:right="283" w:bottom="0" w:left="0" w:header="354" w:footer="0" w:gutter="0"/>
          <w:cols w:num="2" w:space="720" w:equalWidth="0">
            <w:col w:w="5705" w:space="40"/>
            <w:col w:w="5882"/>
          </w:cols>
        </w:sectPr>
      </w:pPr>
    </w:p>
    <w:p w14:paraId="4D1827D5" w14:textId="77777777" w:rsidR="005051A5" w:rsidRDefault="00000000">
      <w:pPr>
        <w:rPr>
          <w:sz w:val="2"/>
          <w:szCs w:val="2"/>
        </w:rPr>
      </w:pPr>
      <w:r>
        <w:rPr>
          <w:noProof/>
          <w:sz w:val="2"/>
          <w:szCs w:val="2"/>
        </w:rPr>
        <mc:AlternateContent>
          <mc:Choice Requires="wpg">
            <w:drawing>
              <wp:anchor distT="0" distB="0" distL="0" distR="0" simplePos="0" relativeHeight="15728640" behindDoc="0" locked="0" layoutInCell="1" allowOverlap="1" wp14:anchorId="421C3B83" wp14:editId="5023EFAC">
                <wp:simplePos x="0" y="0"/>
                <wp:positionH relativeFrom="page">
                  <wp:posOffset>0</wp:posOffset>
                </wp:positionH>
                <wp:positionV relativeFrom="page">
                  <wp:posOffset>10011771</wp:posOffset>
                </wp:positionV>
                <wp:extent cx="7559675" cy="68516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685165"/>
                          <a:chOff x="0" y="0"/>
                          <a:chExt cx="7559675" cy="685165"/>
                        </a:xfrm>
                      </wpg:grpSpPr>
                      <wps:wsp>
                        <wps:cNvPr id="5" name="Graphic 5"/>
                        <wps:cNvSpPr/>
                        <wps:spPr>
                          <a:xfrm>
                            <a:off x="0" y="0"/>
                            <a:ext cx="7559675" cy="685165"/>
                          </a:xfrm>
                          <a:custGeom>
                            <a:avLst/>
                            <a:gdLst/>
                            <a:ahLst/>
                            <a:cxnLst/>
                            <a:rect l="l" t="t" r="r" b="b"/>
                            <a:pathLst>
                              <a:path w="7559675" h="685165">
                                <a:moveTo>
                                  <a:pt x="7559615" y="0"/>
                                </a:moveTo>
                                <a:lnTo>
                                  <a:pt x="7559615" y="684803"/>
                                </a:lnTo>
                                <a:lnTo>
                                  <a:pt x="0" y="684803"/>
                                </a:lnTo>
                                <a:lnTo>
                                  <a:pt x="0" y="0"/>
                                </a:lnTo>
                                <a:lnTo>
                                  <a:pt x="7559615" y="0"/>
                                </a:lnTo>
                                <a:close/>
                              </a:path>
                            </a:pathLst>
                          </a:custGeom>
                          <a:solidFill>
                            <a:srgbClr val="E9F7FD"/>
                          </a:solidFill>
                        </wps:spPr>
                        <wps:bodyPr wrap="square" lIns="0" tIns="0" rIns="0" bIns="0" rtlCol="0">
                          <a:prstTxWarp prst="textNoShape">
                            <a:avLst/>
                          </a:prstTxWarp>
                          <a:noAutofit/>
                        </wps:bodyPr>
                      </wps:wsp>
                      <wps:wsp>
                        <wps:cNvPr id="6" name="Textbox 6"/>
                        <wps:cNvSpPr txBox="1"/>
                        <wps:spPr>
                          <a:xfrm>
                            <a:off x="0" y="0"/>
                            <a:ext cx="7559675" cy="685165"/>
                          </a:xfrm>
                          <a:prstGeom prst="rect">
                            <a:avLst/>
                          </a:prstGeom>
                        </wps:spPr>
                        <wps:txbx>
                          <w:txbxContent>
                            <w:p w14:paraId="1BE5422E" w14:textId="77777777" w:rsidR="005051A5" w:rsidRDefault="005051A5">
                              <w:pPr>
                                <w:spacing w:before="90"/>
                                <w:rPr>
                                  <w:sz w:val="18"/>
                                </w:rPr>
                              </w:pPr>
                            </w:p>
                            <w:p w14:paraId="4528A704" w14:textId="77777777" w:rsidR="005051A5" w:rsidRDefault="00000000">
                              <w:pPr>
                                <w:spacing w:line="295" w:lineRule="auto"/>
                                <w:ind w:left="362" w:right="347"/>
                                <w:rPr>
                                  <w:sz w:val="18"/>
                                </w:rPr>
                              </w:pPr>
                              <w:r>
                                <w:rPr>
                                  <w:color w:val="221F20"/>
                                  <w:sz w:val="18"/>
                                </w:rPr>
                                <w:t>Acest proiect este finanțat de Uniunea Europeană prin intermediul Instrumentului de sprijin tehnic și implementat de UNICEF, în cooperare cu Comisia Europeană.</w:t>
                              </w:r>
                            </w:p>
                          </w:txbxContent>
                        </wps:txbx>
                        <wps:bodyPr wrap="square" lIns="0" tIns="0" rIns="0" bIns="0" rtlCol="0">
                          <a:noAutofit/>
                        </wps:bodyPr>
                      </wps:wsp>
                    </wpg:wgp>
                  </a:graphicData>
                </a:graphic>
              </wp:anchor>
            </w:drawing>
          </mc:Choice>
          <mc:Fallback>
            <w:pict>
              <v:group w14:anchorId="421C3B83" id="Group 4" o:spid="_x0000_s1028" style="position:absolute;margin-left:0;margin-top:788.35pt;width:595.25pt;height:53.95pt;z-index:15728640;mso-wrap-distance-left:0;mso-wrap-distance-right:0;mso-position-horizontal-relative:page;mso-position-vertical-relative:page" coordsize="75596,6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">
                <v:shape id="Graphic 5" o:spid="_x0000_s1029" style="position:absolute;width:75596;height:6851;visibility:visible;mso-wrap-style:square;v-text-anchor:top" coordsize="7559675,68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" path="m7559615,r,684803l,684803,,,7559615,xe" fillcolor="#e9f7fd" stroked="f">
                  <v:path arrowok="t"/>
                </v:shape>
                <v:shape id="Textbox 6" o:spid="_x0000_s1030" type="#_x0000_t202" style="position:absolute;width:75596;height:6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BE5422E" w14:textId="77777777" w:rsidR="005051A5" w:rsidRDefault="005051A5">
                        <w:pPr>
                          <w:spacing w:before="90"/>
                          <w:rPr>
                            <w:sz w:val="18"/>
                          </w:rPr>
                        </w:pPr>
                      </w:p>
                      <w:p w14:paraId="4528A704" w14:textId="77777777" w:rsidR="005051A5" w:rsidRDefault="00000000">
                        <w:pPr>
                          <w:spacing w:line="295" w:lineRule="auto"/>
                          <w:ind w:left="362" w:right="347"/>
                          <w:rPr>
                            <w:sz w:val="18"/>
                          </w:rPr>
                        </w:pPr>
                        <w:r>
                          <w:rPr>
                            <w:color w:val="221F20"/>
                            <w:sz w:val="18"/>
                          </w:rPr>
                          <w:t>Acest proiect este finanțat de Uniunea Europeană prin intermediul Instrumentului de sprijin tehnic și implementat de UNICEF, în cooperare cu Comisia Europeană.</w:t>
                        </w:r>
                      </w:p>
                    </w:txbxContent>
                  </v:textbox>
                </v:shape>
                <w10:wrap anchorx="page" anchory="page"/>
              </v:group>
            </w:pict>
          </mc:Fallback>
        </mc:AlternateContent>
      </w:r>
      <w:r>
        <w:rPr>
          <w:noProof/>
          <w:sz w:val="2"/>
          <w:szCs w:val="2"/>
        </w:rPr>
        <w:drawing>
          <wp:anchor distT="0" distB="0" distL="0" distR="0" simplePos="0" relativeHeight="15729664" behindDoc="0" locked="0" layoutInCell="1" allowOverlap="1" wp14:anchorId="0DAE8695" wp14:editId="7B6DC796">
            <wp:simplePos x="0" y="0"/>
            <wp:positionH relativeFrom="page">
              <wp:posOffset>290018</wp:posOffset>
            </wp:positionH>
            <wp:positionV relativeFrom="page">
              <wp:posOffset>299758</wp:posOffset>
            </wp:positionV>
            <wp:extent cx="1933574" cy="428623"/>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1933574" cy="428623"/>
                    </a:xfrm>
                    <a:prstGeom prst="rect">
                      <a:avLst/>
                    </a:prstGeom>
                  </pic:spPr>
                </pic:pic>
              </a:graphicData>
            </a:graphic>
          </wp:anchor>
        </w:drawing>
      </w:r>
      <w:r>
        <w:rPr>
          <w:noProof/>
          <w:sz w:val="2"/>
          <w:szCs w:val="2"/>
        </w:rPr>
        <w:drawing>
          <wp:anchor distT="0" distB="0" distL="0" distR="0" simplePos="0" relativeHeight="15730176" behindDoc="0" locked="0" layoutInCell="1" allowOverlap="1" wp14:anchorId="3D8EADF1" wp14:editId="25B3D87C">
            <wp:simplePos x="0" y="0"/>
            <wp:positionH relativeFrom="page">
              <wp:posOffset>2509957</wp:posOffset>
            </wp:positionH>
            <wp:positionV relativeFrom="page">
              <wp:posOffset>289397</wp:posOffset>
            </wp:positionV>
            <wp:extent cx="1363210" cy="440603"/>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1363210" cy="440603"/>
                    </a:xfrm>
                    <a:prstGeom prst="rect">
                      <a:avLst/>
                    </a:prstGeom>
                  </pic:spPr>
                </pic:pic>
              </a:graphicData>
            </a:graphic>
          </wp:anchor>
        </w:drawing>
      </w:r>
      <w:r>
        <w:rPr>
          <w:noProof/>
          <w:sz w:val="2"/>
          <w:szCs w:val="2"/>
        </w:rPr>
        <w:drawing>
          <wp:anchor distT="0" distB="0" distL="0" distR="0" simplePos="0" relativeHeight="15730688" behindDoc="0" locked="0" layoutInCell="1" allowOverlap="1" wp14:anchorId="7F84D007" wp14:editId="252DAB95">
            <wp:simplePos x="0" y="0"/>
            <wp:positionH relativeFrom="page">
              <wp:posOffset>4370892</wp:posOffset>
            </wp:positionH>
            <wp:positionV relativeFrom="page">
              <wp:posOffset>299758</wp:posOffset>
            </wp:positionV>
            <wp:extent cx="1714499" cy="428623"/>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714499" cy="428623"/>
                    </a:xfrm>
                    <a:prstGeom prst="rect">
                      <a:avLst/>
                    </a:prstGeom>
                  </pic:spPr>
                </pic:pic>
              </a:graphicData>
            </a:graphic>
          </wp:anchor>
        </w:drawing>
      </w:r>
      <w:r>
        <w:rPr>
          <w:noProof/>
          <w:sz w:val="2"/>
          <w:szCs w:val="2"/>
        </w:rPr>
        <w:drawing>
          <wp:anchor distT="0" distB="0" distL="0" distR="0" simplePos="0" relativeHeight="15731200" behindDoc="0" locked="0" layoutInCell="1" allowOverlap="1" wp14:anchorId="641C4386" wp14:editId="2B576810">
            <wp:simplePos x="0" y="0"/>
            <wp:positionH relativeFrom="page">
              <wp:posOffset>6218922</wp:posOffset>
            </wp:positionH>
            <wp:positionV relativeFrom="page">
              <wp:posOffset>225001</wp:posOffset>
            </wp:positionV>
            <wp:extent cx="1028698" cy="55244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1028698" cy="552449"/>
                    </a:xfrm>
                    <a:prstGeom prst="rect">
                      <a:avLst/>
                    </a:prstGeom>
                  </pic:spPr>
                </pic:pic>
              </a:graphicData>
            </a:graphic>
          </wp:anchor>
        </w:drawing>
      </w:r>
    </w:p>
    <w:p w14:paraId="32BCFFE1" w14:textId="77777777" w:rsidR="005051A5" w:rsidRDefault="005051A5">
      <w:pPr>
        <w:rPr>
          <w:sz w:val="2"/>
          <w:szCs w:val="2"/>
        </w:rPr>
        <w:sectPr w:rsidR="005051A5">
          <w:type w:val="continuous"/>
          <w:pgSz w:w="11910" w:h="16850"/>
          <w:pgMar w:top="1220" w:right="283" w:bottom="0" w:left="0" w:header="354" w:footer="0" w:gutter="0"/>
          <w:cols w:space="720"/>
        </w:sectPr>
      </w:pPr>
    </w:p>
    <w:p w14:paraId="17B12AFD" w14:textId="77777777" w:rsidR="005051A5" w:rsidRDefault="005051A5">
      <w:pPr>
        <w:pStyle w:val="BodyText"/>
        <w:spacing w:before="7"/>
        <w:rPr>
          <w:sz w:val="16"/>
        </w:rPr>
      </w:pPr>
    </w:p>
    <w:p w14:paraId="02CAF3FF" w14:textId="77777777" w:rsidR="005051A5" w:rsidRDefault="005051A5">
      <w:pPr>
        <w:pStyle w:val="BodyText"/>
        <w:rPr>
          <w:sz w:val="16"/>
        </w:rPr>
        <w:sectPr w:rsidR="005051A5">
          <w:pgSz w:w="11910" w:h="16850"/>
          <w:pgMar w:top="1280" w:right="283" w:bottom="0" w:left="0" w:header="354" w:footer="0" w:gutter="0"/>
          <w:cols w:space="720"/>
        </w:sectPr>
      </w:pPr>
    </w:p>
    <w:p w14:paraId="3EFF2713" w14:textId="018BF8B3" w:rsidR="005051A5" w:rsidRDefault="00000000">
      <w:pPr>
        <w:pStyle w:val="BodyText"/>
        <w:spacing w:before="57" w:line="297" w:lineRule="auto"/>
        <w:ind w:left="432"/>
        <w:jc w:val="both"/>
      </w:pPr>
      <w:r>
        <w:rPr>
          <w:noProof/>
        </w:rPr>
        <w:drawing>
          <wp:anchor distT="0" distB="0" distL="0" distR="0" simplePos="0" relativeHeight="15732736" behindDoc="0" locked="0" layoutInCell="1" allowOverlap="1" wp14:anchorId="533FF55E" wp14:editId="57B502E5">
            <wp:simplePos x="0" y="0"/>
            <wp:positionH relativeFrom="page">
              <wp:posOffset>274903</wp:posOffset>
            </wp:positionH>
            <wp:positionV relativeFrom="page">
              <wp:posOffset>288568</wp:posOffset>
            </wp:positionV>
            <wp:extent cx="1933574" cy="428624"/>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 cstate="print"/>
                    <a:stretch>
                      <a:fillRect/>
                    </a:stretch>
                  </pic:blipFill>
                  <pic:spPr>
                    <a:xfrm>
                      <a:off x="0" y="0"/>
                      <a:ext cx="1933574" cy="428624"/>
                    </a:xfrm>
                    <a:prstGeom prst="rect">
                      <a:avLst/>
                    </a:prstGeom>
                  </pic:spPr>
                </pic:pic>
              </a:graphicData>
            </a:graphic>
          </wp:anchor>
        </w:drawing>
      </w:r>
      <w:r>
        <w:rPr>
          <w:noProof/>
        </w:rPr>
        <w:drawing>
          <wp:anchor distT="0" distB="0" distL="0" distR="0" simplePos="0" relativeHeight="15733248" behindDoc="0" locked="0" layoutInCell="1" allowOverlap="1" wp14:anchorId="563CECAC" wp14:editId="7A506862">
            <wp:simplePos x="0" y="0"/>
            <wp:positionH relativeFrom="page">
              <wp:posOffset>2509957</wp:posOffset>
            </wp:positionH>
            <wp:positionV relativeFrom="page">
              <wp:posOffset>289397</wp:posOffset>
            </wp:positionV>
            <wp:extent cx="1363210" cy="440604"/>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1363210" cy="440604"/>
                    </a:xfrm>
                    <a:prstGeom prst="rect">
                      <a:avLst/>
                    </a:prstGeom>
                  </pic:spPr>
                </pic:pic>
              </a:graphicData>
            </a:graphic>
          </wp:anchor>
        </w:drawing>
      </w:r>
      <w:r>
        <w:rPr>
          <w:noProof/>
        </w:rPr>
        <w:drawing>
          <wp:anchor distT="0" distB="0" distL="0" distR="0" simplePos="0" relativeHeight="15733760" behindDoc="0" locked="0" layoutInCell="1" allowOverlap="1" wp14:anchorId="79C17900" wp14:editId="0E4BE984">
            <wp:simplePos x="0" y="0"/>
            <wp:positionH relativeFrom="page">
              <wp:posOffset>346903</wp:posOffset>
            </wp:positionH>
            <wp:positionV relativeFrom="paragraph">
              <wp:posOffset>2961799</wp:posOffset>
            </wp:positionV>
            <wp:extent cx="3271058" cy="5252656"/>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3" cstate="print"/>
                    <a:stretch>
                      <a:fillRect/>
                    </a:stretch>
                  </pic:blipFill>
                  <pic:spPr>
                    <a:xfrm>
                      <a:off x="0" y="0"/>
                      <a:ext cx="3271058" cy="5252656"/>
                    </a:xfrm>
                    <a:prstGeom prst="rect">
                      <a:avLst/>
                    </a:prstGeom>
                  </pic:spPr>
                </pic:pic>
              </a:graphicData>
            </a:graphic>
          </wp:anchor>
        </w:drawing>
      </w:r>
      <w:r>
        <w:rPr>
          <w:noProof/>
        </w:rPr>
        <mc:AlternateContent>
          <mc:Choice Requires="wpg">
            <w:drawing>
              <wp:anchor distT="0" distB="0" distL="0" distR="0" simplePos="0" relativeHeight="15734272" behindDoc="0" locked="0" layoutInCell="1" allowOverlap="1" wp14:anchorId="114A31D1" wp14:editId="6665CFA1">
                <wp:simplePos x="0" y="0"/>
                <wp:positionH relativeFrom="page">
                  <wp:posOffset>7</wp:posOffset>
                </wp:positionH>
                <wp:positionV relativeFrom="page">
                  <wp:posOffset>10140700</wp:posOffset>
                </wp:positionV>
                <wp:extent cx="7559675" cy="55626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556260"/>
                          <a:chOff x="0" y="0"/>
                          <a:chExt cx="7559675" cy="556260"/>
                        </a:xfrm>
                      </wpg:grpSpPr>
                      <wps:wsp>
                        <wps:cNvPr id="15" name="Graphic 15"/>
                        <wps:cNvSpPr/>
                        <wps:spPr>
                          <a:xfrm>
                            <a:off x="0" y="0"/>
                            <a:ext cx="7559675" cy="556260"/>
                          </a:xfrm>
                          <a:custGeom>
                            <a:avLst/>
                            <a:gdLst/>
                            <a:ahLst/>
                            <a:cxnLst/>
                            <a:rect l="l" t="t" r="r" b="b"/>
                            <a:pathLst>
                              <a:path w="7559675" h="556260">
                                <a:moveTo>
                                  <a:pt x="7559607" y="0"/>
                                </a:moveTo>
                                <a:lnTo>
                                  <a:pt x="7559607" y="555874"/>
                                </a:lnTo>
                                <a:lnTo>
                                  <a:pt x="0" y="555874"/>
                                </a:lnTo>
                                <a:lnTo>
                                  <a:pt x="0" y="0"/>
                                </a:lnTo>
                                <a:lnTo>
                                  <a:pt x="7559607" y="0"/>
                                </a:lnTo>
                                <a:close/>
                              </a:path>
                            </a:pathLst>
                          </a:custGeom>
                          <a:solidFill>
                            <a:srgbClr val="E8F6FE"/>
                          </a:solidFill>
                        </wps:spPr>
                        <wps:bodyPr wrap="square" lIns="0" tIns="0" rIns="0" bIns="0" rtlCol="0">
                          <a:prstTxWarp prst="textNoShape">
                            <a:avLst/>
                          </a:prstTxWarp>
                          <a:noAutofit/>
                        </wps:bodyPr>
                      </wps:wsp>
                      <wps:wsp>
                        <wps:cNvPr id="16" name="Textbox 16"/>
                        <wps:cNvSpPr txBox="1"/>
                        <wps:spPr>
                          <a:xfrm>
                            <a:off x="0" y="0"/>
                            <a:ext cx="7559675" cy="556260"/>
                          </a:xfrm>
                          <a:prstGeom prst="rect">
                            <a:avLst/>
                          </a:prstGeom>
                        </wps:spPr>
                        <wps:txbx>
                          <w:txbxContent>
                            <w:p w14:paraId="58E3C22A" w14:textId="77777777" w:rsidR="005051A5" w:rsidRDefault="005051A5">
                              <w:pPr>
                                <w:spacing w:before="1"/>
                                <w:rPr>
                                  <w:sz w:val="18"/>
                                </w:rPr>
                              </w:pPr>
                            </w:p>
                            <w:p w14:paraId="349CAEE8" w14:textId="77777777" w:rsidR="005051A5" w:rsidRDefault="00000000">
                              <w:pPr>
                                <w:spacing w:before="1" w:line="295" w:lineRule="auto"/>
                                <w:ind w:left="362" w:right="347"/>
                                <w:rPr>
                                  <w:sz w:val="18"/>
                                </w:rPr>
                              </w:pPr>
                              <w:r>
                                <w:rPr>
                                  <w:color w:val="231F20"/>
                                  <w:sz w:val="18"/>
                                </w:rPr>
                                <w:t>Acest proiect este finanțat de Uniunea Europeană prin intermediul Instrumentului de sprijin tehnic și implementat de UNICEF, în cooperare cu Comisia Europeană.</w:t>
                              </w:r>
                            </w:p>
                          </w:txbxContent>
                        </wps:txbx>
                        <wps:bodyPr wrap="square" lIns="0" tIns="0" rIns="0" bIns="0" rtlCol="0">
                          <a:noAutofit/>
                        </wps:bodyPr>
                      </wps:wsp>
                    </wpg:wgp>
                  </a:graphicData>
                </a:graphic>
              </wp:anchor>
            </w:drawing>
          </mc:Choice>
          <mc:Fallback>
            <w:pict>
              <v:group w14:anchorId="114A31D1" id="Group 14" o:spid="_x0000_s1031" style="position:absolute;left:0;text-align:left;margin-left:0;margin-top:798.5pt;width:595.25pt;height:43.8pt;z-index:15734272;mso-wrap-distance-left:0;mso-wrap-distance-right:0;mso-position-horizontal-relative:page;mso-position-vertical-relative:page" coordsize="75596,5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">
                <v:shape id="Graphic 15" o:spid="_x0000_s1032" style="position:absolute;width:75596;height:5562;visibility:visible;mso-wrap-style:square;v-text-anchor:top" coordsize="755967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" path="m7559607,r,555874l,555874,,,7559607,xe" fillcolor="#e8f6fe" stroked="f">
                  <v:path arrowok="t"/>
                </v:shape>
                <v:shape id="Textbox 16" o:spid="_x0000_s1033" type="#_x0000_t202" style="position:absolute;width:75596;height:5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8E3C22A" w14:textId="77777777" w:rsidR="005051A5" w:rsidRDefault="005051A5">
                        <w:pPr>
                          <w:spacing w:before="1"/>
                          <w:rPr>
                            <w:sz w:val="18"/>
                          </w:rPr>
                        </w:pPr>
                      </w:p>
                      <w:p w14:paraId="349CAEE8" w14:textId="77777777" w:rsidR="005051A5" w:rsidRDefault="00000000">
                        <w:pPr>
                          <w:spacing w:before="1" w:line="295" w:lineRule="auto"/>
                          <w:ind w:left="362" w:right="347"/>
                          <w:rPr>
                            <w:sz w:val="18"/>
                          </w:rPr>
                        </w:pPr>
                        <w:r>
                          <w:rPr>
                            <w:color w:val="231F20"/>
                            <w:sz w:val="18"/>
                          </w:rPr>
                          <w:t xml:space="preserve">Acest </w:t>
                        </w:r>
                        <w:r>
                          <w:rPr>
                            <w:color w:val="231F20"/>
                            <w:sz w:val="18"/>
                          </w:rPr>
                          <w:t>proiect este finanțat de Uniunea Europeană prin intermediul Instrumentului de sprijin tehnic și implementat de UNICEF, în cooperare cu Comisia Europeană.</w:t>
                        </w:r>
                      </w:p>
                    </w:txbxContent>
                  </v:textbox>
                </v:shape>
                <w10:wrap anchorx="page" anchory="page"/>
              </v:group>
            </w:pict>
          </mc:Fallback>
        </mc:AlternateContent>
      </w:r>
      <w:r>
        <w:rPr>
          <w:noProof/>
        </w:rPr>
        <w:drawing>
          <wp:anchor distT="0" distB="0" distL="0" distR="0" simplePos="0" relativeHeight="15734784" behindDoc="0" locked="0" layoutInCell="1" allowOverlap="1" wp14:anchorId="6ADB2FDF" wp14:editId="75C87CCA">
            <wp:simplePos x="0" y="0"/>
            <wp:positionH relativeFrom="page">
              <wp:posOffset>4211099</wp:posOffset>
            </wp:positionH>
            <wp:positionV relativeFrom="page">
              <wp:posOffset>324054</wp:posOffset>
            </wp:positionV>
            <wp:extent cx="1724024" cy="428624"/>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1724024" cy="428624"/>
                    </a:xfrm>
                    <a:prstGeom prst="rect">
                      <a:avLst/>
                    </a:prstGeom>
                  </pic:spPr>
                </pic:pic>
              </a:graphicData>
            </a:graphic>
          </wp:anchor>
        </w:drawing>
      </w:r>
      <w:r>
        <w:rPr>
          <w:noProof/>
        </w:rPr>
        <w:drawing>
          <wp:anchor distT="0" distB="0" distL="0" distR="0" simplePos="0" relativeHeight="15735296" behindDoc="0" locked="0" layoutInCell="1" allowOverlap="1" wp14:anchorId="2768381D" wp14:editId="643D6535">
            <wp:simplePos x="0" y="0"/>
            <wp:positionH relativeFrom="page">
              <wp:posOffset>6304431</wp:posOffset>
            </wp:positionH>
            <wp:positionV relativeFrom="page">
              <wp:posOffset>261519</wp:posOffset>
            </wp:positionV>
            <wp:extent cx="1028699" cy="552449"/>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1028699" cy="552449"/>
                    </a:xfrm>
                    <a:prstGeom prst="rect">
                      <a:avLst/>
                    </a:prstGeom>
                  </pic:spPr>
                </pic:pic>
              </a:graphicData>
            </a:graphic>
          </wp:anchor>
        </w:drawing>
      </w:r>
      <w:r>
        <w:rPr>
          <w:color w:val="231F20"/>
          <w:w w:val="110"/>
        </w:rPr>
        <w:t>Deși aceste date indică o tendință de scădere lentă, amploarea fenomenului este greu de înțeles pe deplin din cauza diferitelor canale de raportare, criterii și termen</w:t>
      </w:r>
      <w:r w:rsidR="007959C0">
        <w:rPr>
          <w:color w:val="231F20"/>
          <w:w w:val="110"/>
        </w:rPr>
        <w:t>i</w:t>
      </w:r>
      <w:r>
        <w:rPr>
          <w:color w:val="231F20"/>
          <w:w w:val="110"/>
        </w:rPr>
        <w:t xml:space="preserve"> utiliza</w:t>
      </w:r>
      <w:r w:rsidR="007959C0">
        <w:rPr>
          <w:color w:val="231F20"/>
          <w:w w:val="110"/>
        </w:rPr>
        <w:t>ți</w:t>
      </w:r>
      <w:r>
        <w:rPr>
          <w:color w:val="231F20"/>
          <w:w w:val="110"/>
        </w:rPr>
        <w:t xml:space="preserve"> la diferite niveluri și de către diferite instituții. În ciuda eforturilor continue de consolidare a structurilor care răspund fenomenului violenței în România, încă există o nevoie pentru o distribuție </w:t>
      </w:r>
      <w:r>
        <w:rPr>
          <w:color w:val="231F20"/>
        </w:rPr>
        <w:t>echitabila a acestora pe întreg teritoriul țării, ceea ce face</w:t>
      </w:r>
      <w:r>
        <w:rPr>
          <w:color w:val="231F20"/>
          <w:spacing w:val="80"/>
          <w:w w:val="110"/>
        </w:rPr>
        <w:t xml:space="preserve"> </w:t>
      </w:r>
      <w:r>
        <w:rPr>
          <w:color w:val="231F20"/>
          <w:w w:val="110"/>
        </w:rPr>
        <w:t>ca</w:t>
      </w:r>
      <w:r>
        <w:rPr>
          <w:color w:val="231F20"/>
          <w:spacing w:val="-3"/>
          <w:w w:val="110"/>
        </w:rPr>
        <w:t xml:space="preserve"> </w:t>
      </w:r>
      <w:r>
        <w:rPr>
          <w:color w:val="231F20"/>
          <w:w w:val="110"/>
        </w:rPr>
        <w:t>unele</w:t>
      </w:r>
      <w:r>
        <w:rPr>
          <w:color w:val="231F20"/>
          <w:spacing w:val="-3"/>
          <w:w w:val="110"/>
        </w:rPr>
        <w:t xml:space="preserve"> </w:t>
      </w:r>
      <w:r>
        <w:rPr>
          <w:color w:val="231F20"/>
          <w:w w:val="110"/>
        </w:rPr>
        <w:t>grupuri</w:t>
      </w:r>
      <w:r>
        <w:rPr>
          <w:color w:val="231F20"/>
          <w:spacing w:val="-3"/>
          <w:w w:val="110"/>
        </w:rPr>
        <w:t xml:space="preserve"> </w:t>
      </w:r>
      <w:r>
        <w:rPr>
          <w:color w:val="231F20"/>
          <w:w w:val="110"/>
        </w:rPr>
        <w:t>sau</w:t>
      </w:r>
      <w:r>
        <w:rPr>
          <w:color w:val="231F20"/>
          <w:spacing w:val="-3"/>
          <w:w w:val="110"/>
        </w:rPr>
        <w:t xml:space="preserve"> </w:t>
      </w:r>
      <w:r>
        <w:rPr>
          <w:color w:val="231F20"/>
          <w:w w:val="110"/>
        </w:rPr>
        <w:t>regiuni</w:t>
      </w:r>
      <w:r>
        <w:rPr>
          <w:color w:val="231F20"/>
          <w:spacing w:val="-3"/>
          <w:w w:val="110"/>
        </w:rPr>
        <w:t xml:space="preserve"> </w:t>
      </w:r>
      <w:r>
        <w:rPr>
          <w:color w:val="231F20"/>
          <w:w w:val="110"/>
        </w:rPr>
        <w:t>vulnerabile</w:t>
      </w:r>
      <w:r>
        <w:rPr>
          <w:color w:val="231F20"/>
          <w:spacing w:val="-3"/>
          <w:w w:val="110"/>
        </w:rPr>
        <w:t xml:space="preserve"> </w:t>
      </w:r>
      <w:r>
        <w:rPr>
          <w:color w:val="231F20"/>
          <w:w w:val="110"/>
        </w:rPr>
        <w:t>să</w:t>
      </w:r>
      <w:r>
        <w:rPr>
          <w:color w:val="231F20"/>
          <w:spacing w:val="-3"/>
          <w:w w:val="110"/>
        </w:rPr>
        <w:t xml:space="preserve"> </w:t>
      </w:r>
      <w:r>
        <w:rPr>
          <w:color w:val="231F20"/>
          <w:w w:val="110"/>
        </w:rPr>
        <w:t>fie</w:t>
      </w:r>
      <w:r>
        <w:rPr>
          <w:color w:val="231F20"/>
          <w:spacing w:val="-3"/>
          <w:w w:val="110"/>
        </w:rPr>
        <w:t xml:space="preserve"> </w:t>
      </w:r>
      <w:r>
        <w:rPr>
          <w:color w:val="231F20"/>
          <w:w w:val="110"/>
        </w:rPr>
        <w:t xml:space="preserve">deservite deficitar. Profesioniștii care lucrează direct cu copiii, </w:t>
      </w:r>
      <w:r w:rsidR="007959C0">
        <w:rPr>
          <w:color w:val="231F20"/>
          <w:w w:val="110"/>
        </w:rPr>
        <w:t xml:space="preserve">părinții și </w:t>
      </w:r>
      <w:r>
        <w:rPr>
          <w:color w:val="231F20"/>
          <w:w w:val="110"/>
        </w:rPr>
        <w:t xml:space="preserve">copiii înșiși au posibilități și acces neuniforme în utilizarea instrumentelor de identificare, </w:t>
      </w:r>
      <w:r>
        <w:rPr>
          <w:color w:val="231F20"/>
          <w:spacing w:val="-2"/>
          <w:w w:val="110"/>
        </w:rPr>
        <w:t>de</w:t>
      </w:r>
      <w:r>
        <w:rPr>
          <w:color w:val="231F20"/>
          <w:spacing w:val="-8"/>
          <w:w w:val="110"/>
        </w:rPr>
        <w:t xml:space="preserve"> </w:t>
      </w:r>
      <w:r>
        <w:rPr>
          <w:color w:val="231F20"/>
          <w:spacing w:val="-2"/>
          <w:w w:val="110"/>
        </w:rPr>
        <w:t>prevenire</w:t>
      </w:r>
      <w:r>
        <w:rPr>
          <w:color w:val="231F20"/>
          <w:spacing w:val="-8"/>
          <w:w w:val="110"/>
        </w:rPr>
        <w:t xml:space="preserve"> </w:t>
      </w:r>
      <w:r>
        <w:rPr>
          <w:color w:val="231F20"/>
          <w:spacing w:val="-2"/>
          <w:w w:val="110"/>
        </w:rPr>
        <w:t>și</w:t>
      </w:r>
      <w:r>
        <w:rPr>
          <w:color w:val="231F20"/>
          <w:spacing w:val="-8"/>
          <w:w w:val="110"/>
        </w:rPr>
        <w:t xml:space="preserve"> </w:t>
      </w:r>
      <w:r>
        <w:rPr>
          <w:color w:val="231F20"/>
          <w:spacing w:val="-2"/>
          <w:w w:val="110"/>
        </w:rPr>
        <w:t>de</w:t>
      </w:r>
      <w:r>
        <w:rPr>
          <w:color w:val="231F20"/>
          <w:spacing w:val="-8"/>
          <w:w w:val="110"/>
        </w:rPr>
        <w:t xml:space="preserve"> </w:t>
      </w:r>
      <w:r>
        <w:rPr>
          <w:color w:val="231F20"/>
          <w:spacing w:val="-2"/>
          <w:w w:val="110"/>
        </w:rPr>
        <w:t>răspuns</w:t>
      </w:r>
      <w:r>
        <w:rPr>
          <w:color w:val="231F20"/>
          <w:spacing w:val="-8"/>
          <w:w w:val="110"/>
        </w:rPr>
        <w:t xml:space="preserve"> </w:t>
      </w:r>
      <w:r>
        <w:rPr>
          <w:color w:val="231F20"/>
          <w:spacing w:val="-2"/>
          <w:w w:val="110"/>
        </w:rPr>
        <w:t>la</w:t>
      </w:r>
      <w:r>
        <w:rPr>
          <w:color w:val="231F20"/>
          <w:spacing w:val="-8"/>
          <w:w w:val="110"/>
        </w:rPr>
        <w:t xml:space="preserve"> </w:t>
      </w:r>
      <w:r>
        <w:rPr>
          <w:color w:val="231F20"/>
          <w:spacing w:val="-2"/>
          <w:w w:val="110"/>
        </w:rPr>
        <w:t>diferitele</w:t>
      </w:r>
      <w:r>
        <w:rPr>
          <w:color w:val="231F20"/>
          <w:spacing w:val="-8"/>
          <w:w w:val="110"/>
        </w:rPr>
        <w:t xml:space="preserve"> </w:t>
      </w:r>
      <w:r>
        <w:rPr>
          <w:color w:val="231F20"/>
          <w:spacing w:val="-2"/>
          <w:w w:val="110"/>
        </w:rPr>
        <w:t>forme</w:t>
      </w:r>
      <w:r>
        <w:rPr>
          <w:color w:val="231F20"/>
          <w:spacing w:val="-8"/>
          <w:w w:val="110"/>
        </w:rPr>
        <w:t xml:space="preserve"> </w:t>
      </w:r>
      <w:r>
        <w:rPr>
          <w:color w:val="231F20"/>
          <w:spacing w:val="-2"/>
          <w:w w:val="110"/>
        </w:rPr>
        <w:t>de</w:t>
      </w:r>
      <w:r>
        <w:rPr>
          <w:color w:val="231F20"/>
          <w:spacing w:val="-8"/>
          <w:w w:val="110"/>
        </w:rPr>
        <w:t xml:space="preserve"> </w:t>
      </w:r>
      <w:r>
        <w:rPr>
          <w:color w:val="231F20"/>
          <w:spacing w:val="-2"/>
          <w:w w:val="110"/>
        </w:rPr>
        <w:t xml:space="preserve">violență, </w:t>
      </w:r>
      <w:r>
        <w:rPr>
          <w:color w:val="231F20"/>
          <w:w w:val="110"/>
        </w:rPr>
        <w:t>inclusiv violența online. Abordarea acestor lacune este extrem</w:t>
      </w:r>
      <w:r>
        <w:rPr>
          <w:color w:val="231F20"/>
          <w:spacing w:val="-2"/>
          <w:w w:val="110"/>
        </w:rPr>
        <w:t xml:space="preserve"> </w:t>
      </w:r>
      <w:r>
        <w:rPr>
          <w:color w:val="231F20"/>
          <w:w w:val="110"/>
        </w:rPr>
        <w:t>de</w:t>
      </w:r>
      <w:r>
        <w:rPr>
          <w:color w:val="231F20"/>
          <w:spacing w:val="-2"/>
          <w:w w:val="110"/>
        </w:rPr>
        <w:t xml:space="preserve"> </w:t>
      </w:r>
      <w:r>
        <w:rPr>
          <w:color w:val="231F20"/>
          <w:w w:val="110"/>
        </w:rPr>
        <w:t>importantă,</w:t>
      </w:r>
      <w:r>
        <w:rPr>
          <w:color w:val="231F20"/>
          <w:spacing w:val="-2"/>
          <w:w w:val="110"/>
        </w:rPr>
        <w:t xml:space="preserve"> </w:t>
      </w:r>
      <w:r>
        <w:rPr>
          <w:color w:val="231F20"/>
          <w:w w:val="110"/>
        </w:rPr>
        <w:t>în</w:t>
      </w:r>
      <w:r>
        <w:rPr>
          <w:color w:val="231F20"/>
          <w:spacing w:val="-2"/>
          <w:w w:val="110"/>
        </w:rPr>
        <w:t xml:space="preserve"> </w:t>
      </w:r>
      <w:r>
        <w:rPr>
          <w:color w:val="231F20"/>
          <w:w w:val="110"/>
        </w:rPr>
        <w:t>special</w:t>
      </w:r>
      <w:r>
        <w:rPr>
          <w:color w:val="231F20"/>
          <w:spacing w:val="-2"/>
          <w:w w:val="110"/>
        </w:rPr>
        <w:t xml:space="preserve"> </w:t>
      </w:r>
      <w:r>
        <w:rPr>
          <w:color w:val="231F20"/>
          <w:w w:val="110"/>
        </w:rPr>
        <w:t>în</w:t>
      </w:r>
      <w:r>
        <w:rPr>
          <w:color w:val="231F20"/>
          <w:spacing w:val="-2"/>
          <w:w w:val="110"/>
        </w:rPr>
        <w:t xml:space="preserve"> </w:t>
      </w:r>
      <w:r>
        <w:rPr>
          <w:color w:val="231F20"/>
          <w:w w:val="110"/>
        </w:rPr>
        <w:t>contextul</w:t>
      </w:r>
      <w:r>
        <w:rPr>
          <w:color w:val="231F20"/>
          <w:spacing w:val="-2"/>
          <w:w w:val="110"/>
        </w:rPr>
        <w:t xml:space="preserve"> </w:t>
      </w:r>
      <w:r>
        <w:rPr>
          <w:color w:val="231F20"/>
          <w:w w:val="110"/>
        </w:rPr>
        <w:t>dezvoltării rapide și al digitalizării societății românești.</w:t>
      </w:r>
    </w:p>
    <w:p w14:paraId="5D8AC88A" w14:textId="77777777" w:rsidR="005051A5" w:rsidRDefault="005051A5">
      <w:pPr>
        <w:pStyle w:val="BodyText"/>
      </w:pPr>
    </w:p>
    <w:p w14:paraId="303C2F4C" w14:textId="77777777" w:rsidR="005051A5" w:rsidRDefault="005051A5">
      <w:pPr>
        <w:pStyle w:val="BodyText"/>
      </w:pPr>
    </w:p>
    <w:p w14:paraId="0FEF564C" w14:textId="77777777" w:rsidR="005051A5" w:rsidRDefault="005051A5">
      <w:pPr>
        <w:pStyle w:val="BodyText"/>
      </w:pPr>
    </w:p>
    <w:p w14:paraId="6BCE535C" w14:textId="77777777" w:rsidR="005051A5" w:rsidRDefault="005051A5">
      <w:pPr>
        <w:pStyle w:val="BodyText"/>
      </w:pPr>
    </w:p>
    <w:p w14:paraId="6560E1A3" w14:textId="77777777" w:rsidR="005051A5" w:rsidRDefault="005051A5">
      <w:pPr>
        <w:pStyle w:val="BodyText"/>
      </w:pPr>
    </w:p>
    <w:p w14:paraId="50BD15BC" w14:textId="77777777" w:rsidR="005051A5" w:rsidRDefault="005051A5">
      <w:pPr>
        <w:pStyle w:val="BodyText"/>
      </w:pPr>
    </w:p>
    <w:p w14:paraId="00F7C03E" w14:textId="77777777" w:rsidR="005051A5" w:rsidRDefault="005051A5">
      <w:pPr>
        <w:pStyle w:val="BodyText"/>
      </w:pPr>
    </w:p>
    <w:p w14:paraId="3B96B010" w14:textId="77777777" w:rsidR="005051A5" w:rsidRDefault="005051A5">
      <w:pPr>
        <w:pStyle w:val="BodyText"/>
      </w:pPr>
    </w:p>
    <w:p w14:paraId="1EED2FBB" w14:textId="77777777" w:rsidR="005051A5" w:rsidRDefault="005051A5">
      <w:pPr>
        <w:pStyle w:val="BodyText"/>
      </w:pPr>
    </w:p>
    <w:p w14:paraId="0C4CD6AE" w14:textId="77777777" w:rsidR="005051A5" w:rsidRDefault="005051A5">
      <w:pPr>
        <w:pStyle w:val="BodyText"/>
      </w:pPr>
    </w:p>
    <w:p w14:paraId="7AD47818" w14:textId="77777777" w:rsidR="005051A5" w:rsidRDefault="005051A5">
      <w:pPr>
        <w:pStyle w:val="BodyText"/>
      </w:pPr>
    </w:p>
    <w:p w14:paraId="44103B56" w14:textId="77777777" w:rsidR="005051A5" w:rsidRDefault="005051A5">
      <w:pPr>
        <w:pStyle w:val="BodyText"/>
      </w:pPr>
    </w:p>
    <w:p w14:paraId="3DC12D95" w14:textId="77777777" w:rsidR="005051A5" w:rsidRDefault="005051A5">
      <w:pPr>
        <w:pStyle w:val="BodyText"/>
      </w:pPr>
    </w:p>
    <w:p w14:paraId="36FE70B7" w14:textId="77777777" w:rsidR="005051A5" w:rsidRDefault="005051A5">
      <w:pPr>
        <w:pStyle w:val="BodyText"/>
      </w:pPr>
    </w:p>
    <w:p w14:paraId="5A36F02D" w14:textId="77777777" w:rsidR="005051A5" w:rsidRDefault="005051A5">
      <w:pPr>
        <w:pStyle w:val="BodyText"/>
      </w:pPr>
    </w:p>
    <w:p w14:paraId="08A8C412" w14:textId="77777777" w:rsidR="005051A5" w:rsidRDefault="005051A5">
      <w:pPr>
        <w:pStyle w:val="BodyText"/>
      </w:pPr>
    </w:p>
    <w:p w14:paraId="4D769239" w14:textId="77777777" w:rsidR="005051A5" w:rsidRDefault="005051A5">
      <w:pPr>
        <w:pStyle w:val="BodyText"/>
      </w:pPr>
    </w:p>
    <w:p w14:paraId="58D46A93" w14:textId="77777777" w:rsidR="005051A5" w:rsidRDefault="005051A5">
      <w:pPr>
        <w:pStyle w:val="BodyText"/>
      </w:pPr>
    </w:p>
    <w:p w14:paraId="68096962" w14:textId="77777777" w:rsidR="005051A5" w:rsidRDefault="005051A5">
      <w:pPr>
        <w:pStyle w:val="BodyText"/>
      </w:pPr>
    </w:p>
    <w:p w14:paraId="4C1CC897" w14:textId="77777777" w:rsidR="005051A5" w:rsidRDefault="005051A5">
      <w:pPr>
        <w:pStyle w:val="BodyText"/>
      </w:pPr>
    </w:p>
    <w:p w14:paraId="07482997" w14:textId="77777777" w:rsidR="005051A5" w:rsidRDefault="005051A5">
      <w:pPr>
        <w:pStyle w:val="BodyText"/>
      </w:pPr>
    </w:p>
    <w:p w14:paraId="76704C6F" w14:textId="77777777" w:rsidR="005051A5" w:rsidRDefault="005051A5">
      <w:pPr>
        <w:pStyle w:val="BodyText"/>
      </w:pPr>
    </w:p>
    <w:p w14:paraId="4D314292" w14:textId="77777777" w:rsidR="005051A5" w:rsidRDefault="005051A5">
      <w:pPr>
        <w:pStyle w:val="BodyText"/>
      </w:pPr>
    </w:p>
    <w:p w14:paraId="75D3CBCE" w14:textId="77777777" w:rsidR="005051A5" w:rsidRDefault="005051A5">
      <w:pPr>
        <w:pStyle w:val="BodyText"/>
      </w:pPr>
    </w:p>
    <w:p w14:paraId="593E85D6" w14:textId="77777777" w:rsidR="005051A5" w:rsidRDefault="005051A5">
      <w:pPr>
        <w:pStyle w:val="BodyText"/>
      </w:pPr>
    </w:p>
    <w:p w14:paraId="4EA14114" w14:textId="77777777" w:rsidR="005051A5" w:rsidRDefault="005051A5">
      <w:pPr>
        <w:pStyle w:val="BodyText"/>
      </w:pPr>
    </w:p>
    <w:p w14:paraId="1B4A6A0B" w14:textId="77777777" w:rsidR="005051A5" w:rsidRDefault="005051A5">
      <w:pPr>
        <w:pStyle w:val="BodyText"/>
      </w:pPr>
    </w:p>
    <w:p w14:paraId="10D2F04E" w14:textId="77777777" w:rsidR="005051A5" w:rsidRDefault="005051A5">
      <w:pPr>
        <w:pStyle w:val="BodyText"/>
      </w:pPr>
    </w:p>
    <w:p w14:paraId="07599EAE" w14:textId="77777777" w:rsidR="005051A5" w:rsidRDefault="005051A5">
      <w:pPr>
        <w:pStyle w:val="BodyText"/>
      </w:pPr>
    </w:p>
    <w:p w14:paraId="1429317C" w14:textId="77777777" w:rsidR="005051A5" w:rsidRDefault="005051A5">
      <w:pPr>
        <w:pStyle w:val="BodyText"/>
      </w:pPr>
    </w:p>
    <w:p w14:paraId="0B5C2556" w14:textId="77777777" w:rsidR="005051A5" w:rsidRDefault="005051A5">
      <w:pPr>
        <w:pStyle w:val="BodyText"/>
      </w:pPr>
    </w:p>
    <w:p w14:paraId="69110C10" w14:textId="77777777" w:rsidR="005051A5" w:rsidRDefault="005051A5">
      <w:pPr>
        <w:pStyle w:val="BodyText"/>
      </w:pPr>
    </w:p>
    <w:p w14:paraId="4E08A804" w14:textId="77777777" w:rsidR="005051A5" w:rsidRDefault="005051A5">
      <w:pPr>
        <w:pStyle w:val="BodyText"/>
      </w:pPr>
    </w:p>
    <w:p w14:paraId="3D227200" w14:textId="77777777" w:rsidR="005051A5" w:rsidRDefault="005051A5">
      <w:pPr>
        <w:pStyle w:val="BodyText"/>
      </w:pPr>
    </w:p>
    <w:p w14:paraId="6D7C4DF4" w14:textId="77777777" w:rsidR="005051A5" w:rsidRDefault="005051A5">
      <w:pPr>
        <w:pStyle w:val="BodyText"/>
      </w:pPr>
    </w:p>
    <w:p w14:paraId="54C76F51" w14:textId="77777777" w:rsidR="005051A5" w:rsidRDefault="005051A5">
      <w:pPr>
        <w:pStyle w:val="BodyText"/>
        <w:spacing w:before="130"/>
      </w:pPr>
    </w:p>
    <w:p w14:paraId="02066300" w14:textId="77777777" w:rsidR="005051A5" w:rsidRDefault="00000000">
      <w:pPr>
        <w:pStyle w:val="BodyText"/>
        <w:spacing w:line="280" w:lineRule="auto"/>
        <w:ind w:left="432"/>
        <w:jc w:val="both"/>
      </w:pPr>
      <w:r>
        <w:rPr>
          <w:noProof/>
        </w:rPr>
        <mc:AlternateContent>
          <mc:Choice Requires="wps">
            <w:drawing>
              <wp:anchor distT="0" distB="0" distL="0" distR="0" simplePos="0" relativeHeight="15735808" behindDoc="0" locked="0" layoutInCell="1" allowOverlap="1" wp14:anchorId="226096B2" wp14:editId="6E81E87A">
                <wp:simplePos x="0" y="0"/>
                <wp:positionH relativeFrom="page">
                  <wp:posOffset>3533897</wp:posOffset>
                </wp:positionH>
                <wp:positionV relativeFrom="paragraph">
                  <wp:posOffset>-1032641</wp:posOffset>
                </wp:positionV>
                <wp:extent cx="101600" cy="8255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825500"/>
                        </a:xfrm>
                        <a:prstGeom prst="rect">
                          <a:avLst/>
                        </a:prstGeom>
                      </wps:spPr>
                      <wps:txbx>
                        <w:txbxContent>
                          <w:p w14:paraId="5AF3336E" w14:textId="77777777" w:rsidR="005051A5" w:rsidRDefault="00000000">
                            <w:pPr>
                              <w:spacing w:line="132" w:lineRule="exact"/>
                              <w:ind w:left="20"/>
                              <w:rPr>
                                <w:sz w:val="12"/>
                              </w:rPr>
                            </w:pPr>
                            <w:r>
                              <w:rPr>
                                <w:color w:val="231F20"/>
                                <w:spacing w:val="-2"/>
                                <w:w w:val="105"/>
                                <w:sz w:val="12"/>
                              </w:rPr>
                              <w:t>©UNICEF/Cybermedia</w:t>
                            </w:r>
                          </w:p>
                        </w:txbxContent>
                      </wps:txbx>
                      <wps:bodyPr vert="vert270" wrap="square" lIns="0" tIns="0" rIns="0" bIns="0" rtlCol="0">
                        <a:noAutofit/>
                      </wps:bodyPr>
                    </wps:wsp>
                  </a:graphicData>
                </a:graphic>
              </wp:anchor>
            </w:drawing>
          </mc:Choice>
          <mc:Fallback>
            <w:pict>
              <v:shape w14:anchorId="226096B2" id="Textbox 19" o:spid="_x0000_s1034" type="#_x0000_t202" style="position:absolute;left:0;text-align:left;margin-left:278.25pt;margin-top:-81.3pt;width:8pt;height:6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" filled="f" stroked="f">
                <v:textbox style="layout-flow:vertical;mso-layout-flow-alt:bottom-to-top" inset="0,0,0,0">
                  <w:txbxContent>
                    <w:p w14:paraId="5AF3336E" w14:textId="77777777" w:rsidR="005051A5" w:rsidRDefault="00000000">
                      <w:pPr>
                        <w:spacing w:line="132" w:lineRule="exact"/>
                        <w:ind w:left="20"/>
                        <w:rPr>
                          <w:sz w:val="12"/>
                        </w:rPr>
                      </w:pPr>
                      <w:r>
                        <w:rPr>
                          <w:color w:val="231F20"/>
                          <w:spacing w:val="-2"/>
                          <w:w w:val="105"/>
                          <w:sz w:val="12"/>
                        </w:rPr>
                        <w:t>©UNICEF/Cybermedia</w:t>
                      </w:r>
                    </w:p>
                  </w:txbxContent>
                </v:textbox>
                <w10:wrap anchorx="page"/>
              </v:shape>
            </w:pict>
          </mc:Fallback>
        </mc:AlternateContent>
      </w:r>
      <w:r>
        <w:rPr>
          <w:w w:val="110"/>
        </w:rPr>
        <w:t>În mod similar, în Polonia, un studiu privind copiii victime din 2023 a arătat că 79% dintre copii și adolescenți</w:t>
      </w:r>
      <w:r>
        <w:rPr>
          <w:spacing w:val="-11"/>
          <w:w w:val="110"/>
        </w:rPr>
        <w:t xml:space="preserve"> </w:t>
      </w:r>
      <w:r>
        <w:rPr>
          <w:w w:val="110"/>
        </w:rPr>
        <w:t>au</w:t>
      </w:r>
      <w:r>
        <w:rPr>
          <w:spacing w:val="-11"/>
          <w:w w:val="110"/>
        </w:rPr>
        <w:t xml:space="preserve"> </w:t>
      </w:r>
      <w:r>
        <w:rPr>
          <w:w w:val="110"/>
        </w:rPr>
        <w:t>fost</w:t>
      </w:r>
      <w:r>
        <w:rPr>
          <w:spacing w:val="-11"/>
          <w:w w:val="110"/>
        </w:rPr>
        <w:t xml:space="preserve"> </w:t>
      </w:r>
      <w:r>
        <w:rPr>
          <w:w w:val="110"/>
        </w:rPr>
        <w:t>victime</w:t>
      </w:r>
      <w:r>
        <w:rPr>
          <w:spacing w:val="-11"/>
          <w:w w:val="110"/>
        </w:rPr>
        <w:t xml:space="preserve"> </w:t>
      </w:r>
      <w:r>
        <w:rPr>
          <w:w w:val="110"/>
        </w:rPr>
        <w:t>ale</w:t>
      </w:r>
      <w:r>
        <w:rPr>
          <w:spacing w:val="-11"/>
          <w:w w:val="110"/>
        </w:rPr>
        <w:t xml:space="preserve"> </w:t>
      </w:r>
      <w:r>
        <w:rPr>
          <w:w w:val="110"/>
        </w:rPr>
        <w:t>abuzului</w:t>
      </w:r>
      <w:r>
        <w:rPr>
          <w:spacing w:val="-11"/>
          <w:w w:val="110"/>
        </w:rPr>
        <w:t xml:space="preserve"> </w:t>
      </w:r>
      <w:r>
        <w:rPr>
          <w:w w:val="110"/>
        </w:rPr>
        <w:t>sau</w:t>
      </w:r>
      <w:r>
        <w:rPr>
          <w:spacing w:val="-11"/>
          <w:w w:val="110"/>
        </w:rPr>
        <w:t xml:space="preserve"> </w:t>
      </w:r>
      <w:r>
        <w:rPr>
          <w:w w:val="110"/>
        </w:rPr>
        <w:t>neglijării</w:t>
      </w:r>
      <w:r>
        <w:rPr>
          <w:spacing w:val="-11"/>
          <w:w w:val="110"/>
        </w:rPr>
        <w:t xml:space="preserve"> </w:t>
      </w:r>
      <w:r>
        <w:rPr>
          <w:w w:val="110"/>
        </w:rPr>
        <w:t>cel puțin o dată în viață, 52% dintre respondenți raportând astfel de experiențe în anul anterior studiului[iv].</w:t>
      </w:r>
    </w:p>
    <w:p w14:paraId="4A10B20B" w14:textId="77777777" w:rsidR="005051A5" w:rsidRDefault="00000000">
      <w:pPr>
        <w:pStyle w:val="BodyText"/>
        <w:spacing w:before="57" w:line="297" w:lineRule="auto"/>
        <w:ind w:left="432" w:right="82"/>
        <w:jc w:val="both"/>
      </w:pPr>
      <w:r>
        <w:br w:type="column"/>
      </w:r>
      <w:r>
        <w:rPr>
          <w:color w:val="231F20"/>
          <w:w w:val="110"/>
        </w:rPr>
        <w:t xml:space="preserve">Cu toate acestea, statisticile oficiale privind cauzele aflate pe rolurile instanțelor arată o prevalență mai </w:t>
      </w:r>
      <w:r>
        <w:rPr>
          <w:color w:val="231F20"/>
          <w:spacing w:val="-2"/>
          <w:w w:val="110"/>
        </w:rPr>
        <w:t>scăzută</w:t>
      </w:r>
      <w:r>
        <w:rPr>
          <w:color w:val="231F20"/>
          <w:spacing w:val="-9"/>
          <w:w w:val="110"/>
        </w:rPr>
        <w:t xml:space="preserve"> </w:t>
      </w:r>
      <w:r>
        <w:rPr>
          <w:color w:val="231F20"/>
          <w:spacing w:val="-2"/>
          <w:w w:val="110"/>
        </w:rPr>
        <w:t>a</w:t>
      </w:r>
      <w:r>
        <w:rPr>
          <w:color w:val="231F20"/>
          <w:spacing w:val="-9"/>
          <w:w w:val="110"/>
        </w:rPr>
        <w:t xml:space="preserve"> </w:t>
      </w:r>
      <w:r>
        <w:rPr>
          <w:color w:val="231F20"/>
          <w:spacing w:val="-2"/>
          <w:w w:val="110"/>
        </w:rPr>
        <w:t>violenței</w:t>
      </w:r>
      <w:r>
        <w:rPr>
          <w:color w:val="231F20"/>
          <w:spacing w:val="-9"/>
          <w:w w:val="110"/>
        </w:rPr>
        <w:t xml:space="preserve"> </w:t>
      </w:r>
      <w:r>
        <w:rPr>
          <w:color w:val="231F20"/>
          <w:spacing w:val="-2"/>
          <w:w w:val="110"/>
        </w:rPr>
        <w:t>raportate,</w:t>
      </w:r>
      <w:r>
        <w:rPr>
          <w:color w:val="231F20"/>
          <w:spacing w:val="-9"/>
          <w:w w:val="110"/>
        </w:rPr>
        <w:t xml:space="preserve"> </w:t>
      </w:r>
      <w:r>
        <w:rPr>
          <w:color w:val="231F20"/>
          <w:spacing w:val="-2"/>
          <w:w w:val="110"/>
        </w:rPr>
        <w:t>ceea</w:t>
      </w:r>
      <w:r>
        <w:rPr>
          <w:color w:val="231F20"/>
          <w:spacing w:val="-9"/>
          <w:w w:val="110"/>
        </w:rPr>
        <w:t xml:space="preserve"> </w:t>
      </w:r>
      <w:r>
        <w:rPr>
          <w:color w:val="231F20"/>
          <w:spacing w:val="-2"/>
          <w:w w:val="110"/>
        </w:rPr>
        <w:t>ce</w:t>
      </w:r>
      <w:r>
        <w:rPr>
          <w:color w:val="231F20"/>
          <w:spacing w:val="-9"/>
          <w:w w:val="110"/>
        </w:rPr>
        <w:t xml:space="preserve"> </w:t>
      </w:r>
      <w:r>
        <w:rPr>
          <w:color w:val="231F20"/>
          <w:spacing w:val="-2"/>
          <w:w w:val="110"/>
        </w:rPr>
        <w:t>indică</w:t>
      </w:r>
      <w:r>
        <w:rPr>
          <w:color w:val="231F20"/>
          <w:spacing w:val="-9"/>
          <w:w w:val="110"/>
        </w:rPr>
        <w:t xml:space="preserve"> </w:t>
      </w:r>
      <w:r>
        <w:rPr>
          <w:color w:val="231F20"/>
          <w:spacing w:val="-2"/>
          <w:w w:val="110"/>
        </w:rPr>
        <w:t>faptul</w:t>
      </w:r>
      <w:r>
        <w:rPr>
          <w:color w:val="231F20"/>
          <w:spacing w:val="-9"/>
          <w:w w:val="110"/>
        </w:rPr>
        <w:t xml:space="preserve"> </w:t>
      </w:r>
      <w:r>
        <w:rPr>
          <w:color w:val="231F20"/>
          <w:spacing w:val="-2"/>
          <w:w w:val="110"/>
        </w:rPr>
        <w:t>că</w:t>
      </w:r>
      <w:r>
        <w:rPr>
          <w:color w:val="231F20"/>
          <w:spacing w:val="-9"/>
          <w:w w:val="110"/>
        </w:rPr>
        <w:t xml:space="preserve"> </w:t>
      </w:r>
      <w:r>
        <w:rPr>
          <w:color w:val="231F20"/>
          <w:spacing w:val="-2"/>
          <w:w w:val="110"/>
        </w:rPr>
        <w:t xml:space="preserve">o </w:t>
      </w:r>
      <w:r>
        <w:rPr>
          <w:color w:val="231F20"/>
          <w:w w:val="110"/>
        </w:rPr>
        <w:t>mare</w:t>
      </w:r>
      <w:r>
        <w:rPr>
          <w:color w:val="231F20"/>
          <w:spacing w:val="-12"/>
          <w:w w:val="110"/>
        </w:rPr>
        <w:t xml:space="preserve"> </w:t>
      </w:r>
      <w:r>
        <w:rPr>
          <w:color w:val="231F20"/>
          <w:w w:val="110"/>
        </w:rPr>
        <w:t>parte</w:t>
      </w:r>
      <w:r>
        <w:rPr>
          <w:color w:val="231F20"/>
          <w:spacing w:val="-12"/>
          <w:w w:val="110"/>
        </w:rPr>
        <w:t xml:space="preserve"> </w:t>
      </w:r>
      <w:r>
        <w:rPr>
          <w:color w:val="231F20"/>
          <w:w w:val="110"/>
        </w:rPr>
        <w:t>a</w:t>
      </w:r>
      <w:r>
        <w:rPr>
          <w:color w:val="231F20"/>
          <w:spacing w:val="-12"/>
          <w:w w:val="110"/>
        </w:rPr>
        <w:t xml:space="preserve"> </w:t>
      </w:r>
      <w:r>
        <w:rPr>
          <w:color w:val="231F20"/>
          <w:w w:val="110"/>
        </w:rPr>
        <w:t>cazurilor</w:t>
      </w:r>
      <w:r>
        <w:rPr>
          <w:color w:val="231F20"/>
          <w:spacing w:val="-12"/>
          <w:w w:val="110"/>
        </w:rPr>
        <w:t xml:space="preserve"> </w:t>
      </w:r>
      <w:r>
        <w:rPr>
          <w:color w:val="231F20"/>
          <w:w w:val="110"/>
        </w:rPr>
        <w:t>de</w:t>
      </w:r>
      <w:r>
        <w:rPr>
          <w:color w:val="231F20"/>
          <w:spacing w:val="-12"/>
          <w:w w:val="110"/>
        </w:rPr>
        <w:t xml:space="preserve"> </w:t>
      </w:r>
      <w:r>
        <w:rPr>
          <w:color w:val="231F20"/>
          <w:w w:val="110"/>
        </w:rPr>
        <w:t>violență</w:t>
      </w:r>
      <w:r>
        <w:rPr>
          <w:color w:val="231F20"/>
          <w:spacing w:val="-12"/>
          <w:w w:val="110"/>
        </w:rPr>
        <w:t xml:space="preserve"> </w:t>
      </w:r>
      <w:r>
        <w:rPr>
          <w:color w:val="231F20"/>
          <w:w w:val="110"/>
        </w:rPr>
        <w:t>nu</w:t>
      </w:r>
      <w:r>
        <w:rPr>
          <w:color w:val="231F20"/>
          <w:spacing w:val="-12"/>
          <w:w w:val="110"/>
        </w:rPr>
        <w:t xml:space="preserve"> </w:t>
      </w:r>
      <w:r>
        <w:rPr>
          <w:color w:val="231F20"/>
          <w:w w:val="110"/>
        </w:rPr>
        <w:t>este</w:t>
      </w:r>
      <w:r>
        <w:rPr>
          <w:color w:val="231F20"/>
          <w:spacing w:val="-12"/>
          <w:w w:val="110"/>
        </w:rPr>
        <w:t xml:space="preserve"> </w:t>
      </w:r>
      <w:r>
        <w:rPr>
          <w:color w:val="231F20"/>
          <w:w w:val="110"/>
        </w:rPr>
        <w:t>raportată.</w:t>
      </w:r>
      <w:r>
        <w:rPr>
          <w:color w:val="231F20"/>
          <w:spacing w:val="-12"/>
          <w:w w:val="110"/>
        </w:rPr>
        <w:t xml:space="preserve"> </w:t>
      </w:r>
      <w:r>
        <w:rPr>
          <w:color w:val="231F20"/>
          <w:w w:val="110"/>
        </w:rPr>
        <w:t>O provocare</w:t>
      </w:r>
      <w:r>
        <w:rPr>
          <w:color w:val="231F20"/>
          <w:spacing w:val="-11"/>
          <w:w w:val="110"/>
        </w:rPr>
        <w:t xml:space="preserve"> </w:t>
      </w:r>
      <w:r>
        <w:rPr>
          <w:color w:val="231F20"/>
          <w:w w:val="110"/>
        </w:rPr>
        <w:t>suplimentară</w:t>
      </w:r>
      <w:r>
        <w:rPr>
          <w:color w:val="231F20"/>
          <w:spacing w:val="-11"/>
          <w:w w:val="110"/>
        </w:rPr>
        <w:t xml:space="preserve"> </w:t>
      </w:r>
      <w:r>
        <w:rPr>
          <w:color w:val="231F20"/>
          <w:w w:val="110"/>
        </w:rPr>
        <w:t>pentru</w:t>
      </w:r>
      <w:r>
        <w:rPr>
          <w:color w:val="231F20"/>
          <w:spacing w:val="-11"/>
          <w:w w:val="110"/>
        </w:rPr>
        <w:t xml:space="preserve"> </w:t>
      </w:r>
      <w:r>
        <w:rPr>
          <w:color w:val="231F20"/>
          <w:w w:val="110"/>
        </w:rPr>
        <w:t>sistemul</w:t>
      </w:r>
      <w:r>
        <w:rPr>
          <w:color w:val="231F20"/>
          <w:spacing w:val="-11"/>
          <w:w w:val="110"/>
        </w:rPr>
        <w:t xml:space="preserve"> </w:t>
      </w:r>
      <w:r>
        <w:rPr>
          <w:color w:val="231F20"/>
          <w:w w:val="110"/>
        </w:rPr>
        <w:t>de</w:t>
      </w:r>
      <w:r>
        <w:rPr>
          <w:color w:val="231F20"/>
          <w:spacing w:val="-11"/>
          <w:w w:val="110"/>
        </w:rPr>
        <w:t xml:space="preserve"> </w:t>
      </w:r>
      <w:r>
        <w:rPr>
          <w:color w:val="231F20"/>
          <w:w w:val="110"/>
        </w:rPr>
        <w:t>protecție</w:t>
      </w:r>
      <w:r>
        <w:rPr>
          <w:color w:val="231F20"/>
          <w:spacing w:val="-11"/>
          <w:w w:val="110"/>
        </w:rPr>
        <w:t xml:space="preserve"> </w:t>
      </w:r>
      <w:r>
        <w:rPr>
          <w:color w:val="231F20"/>
          <w:w w:val="110"/>
        </w:rPr>
        <w:t>a copilului</w:t>
      </w:r>
      <w:r>
        <w:rPr>
          <w:color w:val="231F20"/>
          <w:spacing w:val="-16"/>
          <w:w w:val="110"/>
        </w:rPr>
        <w:t xml:space="preserve"> </w:t>
      </w:r>
      <w:r>
        <w:rPr>
          <w:color w:val="231F20"/>
          <w:w w:val="110"/>
        </w:rPr>
        <w:t>este</w:t>
      </w:r>
      <w:r>
        <w:rPr>
          <w:color w:val="231F20"/>
          <w:spacing w:val="-15"/>
          <w:w w:val="110"/>
        </w:rPr>
        <w:t xml:space="preserve"> </w:t>
      </w:r>
      <w:r>
        <w:rPr>
          <w:color w:val="231F20"/>
          <w:w w:val="110"/>
        </w:rPr>
        <w:t>afluxul</w:t>
      </w:r>
      <w:r>
        <w:rPr>
          <w:color w:val="231F20"/>
          <w:spacing w:val="-15"/>
          <w:w w:val="110"/>
        </w:rPr>
        <w:t xml:space="preserve"> </w:t>
      </w:r>
      <w:r>
        <w:rPr>
          <w:color w:val="231F20"/>
          <w:w w:val="110"/>
        </w:rPr>
        <w:t>de</w:t>
      </w:r>
      <w:r>
        <w:rPr>
          <w:color w:val="231F20"/>
          <w:spacing w:val="-16"/>
          <w:w w:val="110"/>
        </w:rPr>
        <w:t xml:space="preserve"> </w:t>
      </w:r>
      <w:r>
        <w:rPr>
          <w:color w:val="231F20"/>
          <w:w w:val="110"/>
        </w:rPr>
        <w:t>refugiați</w:t>
      </w:r>
      <w:r>
        <w:rPr>
          <w:color w:val="231F20"/>
          <w:spacing w:val="-15"/>
          <w:w w:val="110"/>
        </w:rPr>
        <w:t xml:space="preserve"> </w:t>
      </w:r>
      <w:r>
        <w:rPr>
          <w:color w:val="231F20"/>
          <w:w w:val="110"/>
        </w:rPr>
        <w:t>de</w:t>
      </w:r>
      <w:r>
        <w:rPr>
          <w:color w:val="231F20"/>
          <w:spacing w:val="-15"/>
          <w:w w:val="110"/>
        </w:rPr>
        <w:t xml:space="preserve"> </w:t>
      </w:r>
      <w:r>
        <w:rPr>
          <w:color w:val="231F20"/>
          <w:w w:val="110"/>
        </w:rPr>
        <w:t>război</w:t>
      </w:r>
      <w:r>
        <w:rPr>
          <w:color w:val="231F20"/>
          <w:spacing w:val="-15"/>
          <w:w w:val="110"/>
        </w:rPr>
        <w:t xml:space="preserve"> </w:t>
      </w:r>
      <w:r>
        <w:rPr>
          <w:color w:val="231F20"/>
          <w:w w:val="110"/>
        </w:rPr>
        <w:t>din</w:t>
      </w:r>
      <w:r>
        <w:rPr>
          <w:color w:val="231F20"/>
          <w:spacing w:val="-16"/>
          <w:w w:val="110"/>
        </w:rPr>
        <w:t xml:space="preserve"> </w:t>
      </w:r>
      <w:r>
        <w:rPr>
          <w:color w:val="231F20"/>
          <w:w w:val="110"/>
        </w:rPr>
        <w:t>Ucraina, care</w:t>
      </w:r>
      <w:r>
        <w:rPr>
          <w:color w:val="231F20"/>
          <w:spacing w:val="-13"/>
          <w:w w:val="110"/>
        </w:rPr>
        <w:t xml:space="preserve"> </w:t>
      </w:r>
      <w:r>
        <w:rPr>
          <w:color w:val="231F20"/>
          <w:w w:val="110"/>
        </w:rPr>
        <w:t>necesită</w:t>
      </w:r>
      <w:r>
        <w:rPr>
          <w:color w:val="231F20"/>
          <w:spacing w:val="-13"/>
          <w:w w:val="110"/>
        </w:rPr>
        <w:t xml:space="preserve"> </w:t>
      </w:r>
      <w:r>
        <w:rPr>
          <w:color w:val="231F20"/>
          <w:w w:val="110"/>
        </w:rPr>
        <w:t>adaptarea</w:t>
      </w:r>
      <w:r>
        <w:rPr>
          <w:color w:val="231F20"/>
          <w:spacing w:val="-13"/>
          <w:w w:val="110"/>
        </w:rPr>
        <w:t xml:space="preserve"> </w:t>
      </w:r>
      <w:r>
        <w:rPr>
          <w:color w:val="231F20"/>
          <w:w w:val="110"/>
        </w:rPr>
        <w:t>asistenței</w:t>
      </w:r>
      <w:r>
        <w:rPr>
          <w:color w:val="231F20"/>
          <w:spacing w:val="-13"/>
          <w:w w:val="110"/>
        </w:rPr>
        <w:t xml:space="preserve"> </w:t>
      </w:r>
      <w:r>
        <w:rPr>
          <w:color w:val="231F20"/>
          <w:w w:val="110"/>
        </w:rPr>
        <w:t>la</w:t>
      </w:r>
      <w:r>
        <w:rPr>
          <w:color w:val="231F20"/>
          <w:spacing w:val="-13"/>
          <w:w w:val="110"/>
        </w:rPr>
        <w:t xml:space="preserve"> </w:t>
      </w:r>
      <w:r>
        <w:rPr>
          <w:color w:val="231F20"/>
          <w:w w:val="110"/>
        </w:rPr>
        <w:t>nevoile</w:t>
      </w:r>
      <w:r>
        <w:rPr>
          <w:color w:val="231F20"/>
          <w:spacing w:val="-13"/>
          <w:w w:val="110"/>
        </w:rPr>
        <w:t xml:space="preserve"> </w:t>
      </w:r>
      <w:r>
        <w:rPr>
          <w:color w:val="231F20"/>
          <w:w w:val="110"/>
        </w:rPr>
        <w:t>specifice ale acestui grup.</w:t>
      </w:r>
    </w:p>
    <w:p w14:paraId="7D8B2EEE" w14:textId="77777777" w:rsidR="005051A5" w:rsidRDefault="005051A5">
      <w:pPr>
        <w:pStyle w:val="BodyText"/>
        <w:spacing w:before="54"/>
      </w:pPr>
    </w:p>
    <w:p w14:paraId="5F94569F" w14:textId="77777777" w:rsidR="005051A5" w:rsidRDefault="00000000">
      <w:pPr>
        <w:pStyle w:val="BodyText"/>
        <w:spacing w:line="297" w:lineRule="auto"/>
        <w:ind w:left="432" w:right="82"/>
        <w:jc w:val="both"/>
      </w:pPr>
      <w:r>
        <w:rPr>
          <w:color w:val="231F20"/>
          <w:w w:val="110"/>
        </w:rPr>
        <w:t>Sprijinul multidisciplinar pentru victime în Polonia se bazează în principal pe serviciile furnizate de organizațiile neguvernamentale, ceea ce duce la fragmentare</w:t>
      </w:r>
      <w:r>
        <w:rPr>
          <w:color w:val="231F20"/>
          <w:spacing w:val="-12"/>
          <w:w w:val="110"/>
        </w:rPr>
        <w:t xml:space="preserve"> </w:t>
      </w:r>
      <w:r>
        <w:rPr>
          <w:color w:val="231F20"/>
          <w:w w:val="110"/>
        </w:rPr>
        <w:t>și</w:t>
      </w:r>
      <w:r>
        <w:rPr>
          <w:color w:val="231F20"/>
          <w:spacing w:val="-12"/>
          <w:w w:val="110"/>
        </w:rPr>
        <w:t xml:space="preserve"> </w:t>
      </w:r>
      <w:r>
        <w:rPr>
          <w:color w:val="231F20"/>
          <w:w w:val="110"/>
        </w:rPr>
        <w:t>la</w:t>
      </w:r>
      <w:r>
        <w:rPr>
          <w:color w:val="231F20"/>
          <w:spacing w:val="-12"/>
          <w:w w:val="110"/>
        </w:rPr>
        <w:t xml:space="preserve"> </w:t>
      </w:r>
      <w:r>
        <w:rPr>
          <w:color w:val="231F20"/>
          <w:w w:val="110"/>
        </w:rPr>
        <w:t>lacune</w:t>
      </w:r>
      <w:r>
        <w:rPr>
          <w:color w:val="231F20"/>
          <w:spacing w:val="-12"/>
          <w:w w:val="110"/>
        </w:rPr>
        <w:t xml:space="preserve"> </w:t>
      </w:r>
      <w:r>
        <w:rPr>
          <w:color w:val="231F20"/>
          <w:w w:val="110"/>
        </w:rPr>
        <w:t>în</w:t>
      </w:r>
      <w:r>
        <w:rPr>
          <w:color w:val="231F20"/>
          <w:spacing w:val="-12"/>
          <w:w w:val="110"/>
        </w:rPr>
        <w:t xml:space="preserve"> </w:t>
      </w:r>
      <w:r>
        <w:rPr>
          <w:color w:val="231F20"/>
          <w:w w:val="110"/>
        </w:rPr>
        <w:t>ceea</w:t>
      </w:r>
      <w:r>
        <w:rPr>
          <w:color w:val="231F20"/>
          <w:spacing w:val="-12"/>
          <w:w w:val="110"/>
        </w:rPr>
        <w:t xml:space="preserve"> </w:t>
      </w:r>
      <w:r>
        <w:rPr>
          <w:color w:val="231F20"/>
          <w:w w:val="110"/>
        </w:rPr>
        <w:t>ce</w:t>
      </w:r>
      <w:r>
        <w:rPr>
          <w:color w:val="231F20"/>
          <w:spacing w:val="-12"/>
          <w:w w:val="110"/>
        </w:rPr>
        <w:t xml:space="preserve"> </w:t>
      </w:r>
      <w:r>
        <w:rPr>
          <w:color w:val="231F20"/>
          <w:w w:val="110"/>
        </w:rPr>
        <w:t>privește</w:t>
      </w:r>
      <w:r>
        <w:rPr>
          <w:color w:val="231F20"/>
          <w:spacing w:val="-12"/>
          <w:w w:val="110"/>
        </w:rPr>
        <w:t xml:space="preserve"> </w:t>
      </w:r>
      <w:r>
        <w:rPr>
          <w:color w:val="231F20"/>
          <w:w w:val="110"/>
        </w:rPr>
        <w:t>sprijinul</w:t>
      </w:r>
      <w:r>
        <w:rPr>
          <w:color w:val="231F20"/>
          <w:spacing w:val="-12"/>
          <w:w w:val="110"/>
        </w:rPr>
        <w:t xml:space="preserve"> </w:t>
      </w:r>
      <w:r>
        <w:rPr>
          <w:color w:val="231F20"/>
          <w:w w:val="110"/>
        </w:rPr>
        <w:t>și protecția cuprinzătoare și continue în toate regiunile Poloniei. Pentru a rezolva această problemă, este necesară</w:t>
      </w:r>
      <w:r>
        <w:rPr>
          <w:color w:val="231F20"/>
          <w:spacing w:val="-11"/>
          <w:w w:val="110"/>
        </w:rPr>
        <w:t xml:space="preserve"> </w:t>
      </w:r>
      <w:r>
        <w:rPr>
          <w:color w:val="231F20"/>
          <w:w w:val="110"/>
        </w:rPr>
        <w:t>standardizarea</w:t>
      </w:r>
      <w:r>
        <w:rPr>
          <w:color w:val="231F20"/>
          <w:spacing w:val="-11"/>
          <w:w w:val="110"/>
        </w:rPr>
        <w:t xml:space="preserve"> </w:t>
      </w:r>
      <w:r>
        <w:rPr>
          <w:color w:val="231F20"/>
          <w:w w:val="110"/>
        </w:rPr>
        <w:t>abordării</w:t>
      </w:r>
      <w:r>
        <w:rPr>
          <w:color w:val="231F20"/>
          <w:spacing w:val="-11"/>
          <w:w w:val="110"/>
        </w:rPr>
        <w:t xml:space="preserve"> </w:t>
      </w:r>
      <w:r>
        <w:rPr>
          <w:color w:val="231F20"/>
          <w:w w:val="110"/>
        </w:rPr>
        <w:t>și</w:t>
      </w:r>
      <w:r>
        <w:rPr>
          <w:color w:val="231F20"/>
          <w:spacing w:val="-11"/>
          <w:w w:val="110"/>
        </w:rPr>
        <w:t xml:space="preserve"> </w:t>
      </w:r>
      <w:r>
        <w:rPr>
          <w:color w:val="231F20"/>
          <w:w w:val="110"/>
        </w:rPr>
        <w:t>dezvoltarea</w:t>
      </w:r>
      <w:r>
        <w:rPr>
          <w:color w:val="231F20"/>
          <w:spacing w:val="-11"/>
          <w:w w:val="110"/>
        </w:rPr>
        <w:t xml:space="preserve"> </w:t>
      </w:r>
      <w:r>
        <w:rPr>
          <w:color w:val="231F20"/>
          <w:w w:val="110"/>
        </w:rPr>
        <w:t>unui model replicabil de servicii durabile și accesibile pentru toți copiii victime ale violenței, care să includă cooperarea între autoritățile și serviciile relevante în cadrul unei structuri favorabile copiilor.</w:t>
      </w:r>
    </w:p>
    <w:p w14:paraId="58CBFCD5" w14:textId="77777777" w:rsidR="005051A5" w:rsidRDefault="005051A5">
      <w:pPr>
        <w:pStyle w:val="BodyText"/>
        <w:spacing w:before="53"/>
      </w:pPr>
    </w:p>
    <w:p w14:paraId="24AF66E0" w14:textId="77777777" w:rsidR="005051A5" w:rsidRDefault="00000000">
      <w:pPr>
        <w:pStyle w:val="BodyText"/>
        <w:spacing w:line="297" w:lineRule="auto"/>
        <w:ind w:left="432" w:right="82"/>
        <w:jc w:val="both"/>
      </w:pPr>
      <w:r>
        <w:rPr>
          <w:color w:val="231F20"/>
          <w:w w:val="110"/>
        </w:rPr>
        <w:t>Ca reacție la această situație, Comitetul pentru drepturile copilului, în cele mai recente concluzii ale sale (2021) a îndemnat Polonia să asigure o bază juridică și bugetară pentru centrele de sprijin multidisciplinare și adaptate nevoilor copiilor (Barnahus). Aceste centre ar urma să ofere servicii esențiale, inclusiv interviuri medico-legale și îngrijire terapeutică pentru copiii victime ale abuzului și exploatării</w:t>
      </w:r>
      <w:r>
        <w:rPr>
          <w:color w:val="231F20"/>
          <w:spacing w:val="-13"/>
          <w:w w:val="110"/>
        </w:rPr>
        <w:t xml:space="preserve"> </w:t>
      </w:r>
      <w:r>
        <w:rPr>
          <w:color w:val="231F20"/>
          <w:w w:val="110"/>
        </w:rPr>
        <w:t>sexuale,</w:t>
      </w:r>
      <w:r>
        <w:rPr>
          <w:color w:val="231F20"/>
          <w:spacing w:val="-13"/>
          <w:w w:val="110"/>
        </w:rPr>
        <w:t xml:space="preserve"> </w:t>
      </w:r>
      <w:r>
        <w:rPr>
          <w:color w:val="231F20"/>
          <w:w w:val="110"/>
        </w:rPr>
        <w:t>asigurându-se</w:t>
      </w:r>
      <w:r>
        <w:rPr>
          <w:color w:val="231F20"/>
          <w:spacing w:val="-13"/>
          <w:w w:val="110"/>
        </w:rPr>
        <w:t xml:space="preserve"> </w:t>
      </w:r>
      <w:r>
        <w:rPr>
          <w:color w:val="231F20"/>
          <w:w w:val="110"/>
        </w:rPr>
        <w:t>că</w:t>
      </w:r>
      <w:r>
        <w:rPr>
          <w:color w:val="231F20"/>
          <w:spacing w:val="-13"/>
          <w:w w:val="110"/>
        </w:rPr>
        <w:t xml:space="preserve"> </w:t>
      </w:r>
      <w:r>
        <w:rPr>
          <w:color w:val="231F20"/>
          <w:w w:val="110"/>
        </w:rPr>
        <w:t>astfel</w:t>
      </w:r>
      <w:r>
        <w:rPr>
          <w:color w:val="231F20"/>
          <w:spacing w:val="-13"/>
          <w:w w:val="110"/>
        </w:rPr>
        <w:t xml:space="preserve"> </w:t>
      </w:r>
      <w:r>
        <w:rPr>
          <w:color w:val="231F20"/>
          <w:w w:val="110"/>
        </w:rPr>
        <w:t>de</w:t>
      </w:r>
      <w:r>
        <w:rPr>
          <w:color w:val="231F20"/>
          <w:spacing w:val="-13"/>
          <w:w w:val="110"/>
        </w:rPr>
        <w:t xml:space="preserve"> </w:t>
      </w:r>
      <w:r>
        <w:rPr>
          <w:color w:val="231F20"/>
          <w:w w:val="110"/>
        </w:rPr>
        <w:t xml:space="preserve">servicii sunt disponibile tuturor copiilor, din toate regiunile </w:t>
      </w:r>
      <w:r>
        <w:rPr>
          <w:color w:val="231F20"/>
          <w:spacing w:val="-2"/>
          <w:w w:val="110"/>
        </w:rPr>
        <w:t>țării.</w:t>
      </w:r>
    </w:p>
    <w:p w14:paraId="780A5DA3" w14:textId="77777777" w:rsidR="005051A5" w:rsidRDefault="005051A5">
      <w:pPr>
        <w:pStyle w:val="BodyText"/>
      </w:pPr>
    </w:p>
    <w:p w14:paraId="40B7343F" w14:textId="77777777" w:rsidR="005051A5" w:rsidRDefault="005051A5">
      <w:pPr>
        <w:pStyle w:val="BodyText"/>
        <w:spacing w:before="100"/>
      </w:pPr>
    </w:p>
    <w:p w14:paraId="4F5C1C71" w14:textId="77777777" w:rsidR="005051A5" w:rsidRDefault="00000000">
      <w:pPr>
        <w:pStyle w:val="Heading1"/>
      </w:pPr>
      <w:r>
        <w:rPr>
          <w:color w:val="374EA2"/>
          <w:spacing w:val="-2"/>
          <w:w w:val="105"/>
        </w:rPr>
        <w:t>PROIECTUL</w:t>
      </w:r>
    </w:p>
    <w:p w14:paraId="1BBC06CD" w14:textId="77777777" w:rsidR="005051A5" w:rsidRDefault="005051A5">
      <w:pPr>
        <w:pStyle w:val="BodyText"/>
        <w:spacing w:before="81"/>
        <w:rPr>
          <w:rFonts w:ascii="Trebuchet MS"/>
          <w:b/>
          <w:sz w:val="24"/>
        </w:rPr>
      </w:pPr>
    </w:p>
    <w:p w14:paraId="175DA198" w14:textId="77777777" w:rsidR="005051A5" w:rsidRDefault="00000000">
      <w:pPr>
        <w:pStyle w:val="BodyText"/>
        <w:spacing w:line="297" w:lineRule="auto"/>
        <w:ind w:left="432" w:right="82"/>
        <w:jc w:val="both"/>
      </w:pPr>
      <w:r>
        <w:rPr>
          <w:color w:val="231F20"/>
        </w:rPr>
        <w:t>Recunoscând</w:t>
      </w:r>
      <w:r>
        <w:rPr>
          <w:color w:val="231F20"/>
          <w:spacing w:val="40"/>
        </w:rPr>
        <w:t xml:space="preserve"> </w:t>
      </w:r>
      <w:r>
        <w:rPr>
          <w:color w:val="231F20"/>
        </w:rPr>
        <w:t>aceste</w:t>
      </w:r>
      <w:r>
        <w:rPr>
          <w:color w:val="231F20"/>
          <w:spacing w:val="40"/>
        </w:rPr>
        <w:t xml:space="preserve"> </w:t>
      </w:r>
      <w:r>
        <w:rPr>
          <w:color w:val="231F20"/>
        </w:rPr>
        <w:t>provocări,</w:t>
      </w:r>
      <w:r>
        <w:rPr>
          <w:color w:val="231F20"/>
          <w:spacing w:val="40"/>
        </w:rPr>
        <w:t xml:space="preserve"> </w:t>
      </w:r>
      <w:r>
        <w:rPr>
          <w:color w:val="231F20"/>
        </w:rPr>
        <w:t>ANPDCA</w:t>
      </w:r>
      <w:r>
        <w:rPr>
          <w:color w:val="231F20"/>
          <w:spacing w:val="40"/>
        </w:rPr>
        <w:t xml:space="preserve"> </w:t>
      </w:r>
      <w:r>
        <w:rPr>
          <w:color w:val="231F20"/>
        </w:rPr>
        <w:t>din</w:t>
      </w:r>
      <w:r>
        <w:rPr>
          <w:color w:val="231F20"/>
          <w:spacing w:val="40"/>
        </w:rPr>
        <w:t xml:space="preserve"> </w:t>
      </w:r>
      <w:r>
        <w:rPr>
          <w:color w:val="231F20"/>
        </w:rPr>
        <w:t xml:space="preserve">România </w:t>
      </w:r>
      <w:r>
        <w:rPr>
          <w:color w:val="231F20"/>
          <w:w w:val="110"/>
        </w:rPr>
        <w:t>și</w:t>
      </w:r>
      <w:r>
        <w:rPr>
          <w:color w:val="231F20"/>
          <w:spacing w:val="-3"/>
          <w:w w:val="110"/>
        </w:rPr>
        <w:t xml:space="preserve"> </w:t>
      </w:r>
      <w:r>
        <w:rPr>
          <w:color w:val="231F20"/>
          <w:w w:val="110"/>
        </w:rPr>
        <w:t>Ministerul</w:t>
      </w:r>
      <w:r>
        <w:rPr>
          <w:color w:val="231F20"/>
          <w:spacing w:val="-3"/>
          <w:w w:val="110"/>
        </w:rPr>
        <w:t xml:space="preserve"> </w:t>
      </w:r>
      <w:r>
        <w:rPr>
          <w:color w:val="231F20"/>
          <w:w w:val="110"/>
        </w:rPr>
        <w:t>Justiției</w:t>
      </w:r>
      <w:r>
        <w:rPr>
          <w:color w:val="231F20"/>
          <w:spacing w:val="-3"/>
          <w:w w:val="110"/>
        </w:rPr>
        <w:t xml:space="preserve"> </w:t>
      </w:r>
      <w:r>
        <w:rPr>
          <w:color w:val="231F20"/>
          <w:w w:val="110"/>
        </w:rPr>
        <w:t>din</w:t>
      </w:r>
      <w:r>
        <w:rPr>
          <w:color w:val="231F20"/>
          <w:spacing w:val="-3"/>
          <w:w w:val="110"/>
        </w:rPr>
        <w:t xml:space="preserve"> </w:t>
      </w:r>
      <w:r>
        <w:rPr>
          <w:color w:val="231F20"/>
          <w:w w:val="110"/>
        </w:rPr>
        <w:t>Republica</w:t>
      </w:r>
      <w:r>
        <w:rPr>
          <w:color w:val="231F20"/>
          <w:spacing w:val="-3"/>
          <w:w w:val="110"/>
        </w:rPr>
        <w:t xml:space="preserve"> </w:t>
      </w:r>
      <w:r>
        <w:rPr>
          <w:color w:val="231F20"/>
          <w:w w:val="110"/>
        </w:rPr>
        <w:t>Polonă</w:t>
      </w:r>
      <w:r>
        <w:rPr>
          <w:color w:val="231F20"/>
          <w:spacing w:val="-3"/>
          <w:w w:val="110"/>
        </w:rPr>
        <w:t xml:space="preserve"> </w:t>
      </w:r>
      <w:r>
        <w:rPr>
          <w:color w:val="231F20"/>
          <w:w w:val="110"/>
        </w:rPr>
        <w:t>au</w:t>
      </w:r>
      <w:r>
        <w:rPr>
          <w:color w:val="231F20"/>
          <w:spacing w:val="-3"/>
          <w:w w:val="110"/>
        </w:rPr>
        <w:t xml:space="preserve"> </w:t>
      </w:r>
      <w:r>
        <w:rPr>
          <w:color w:val="231F20"/>
          <w:w w:val="110"/>
        </w:rPr>
        <w:t>solicitat sprijin tehnic în vederea reformării abordării privind prevenirea și răspunsul la violența împotriva copiilor.</w:t>
      </w:r>
    </w:p>
    <w:p w14:paraId="7E0D03C1" w14:textId="77777777" w:rsidR="005051A5" w:rsidRDefault="005051A5">
      <w:pPr>
        <w:pStyle w:val="BodyText"/>
        <w:spacing w:before="54"/>
      </w:pPr>
    </w:p>
    <w:p w14:paraId="54560483" w14:textId="77777777" w:rsidR="005051A5" w:rsidRDefault="00000000">
      <w:pPr>
        <w:pStyle w:val="BodyText"/>
        <w:spacing w:line="297" w:lineRule="auto"/>
        <w:ind w:left="432" w:right="82"/>
        <w:jc w:val="both"/>
      </w:pPr>
      <w:r>
        <w:rPr>
          <w:color w:val="231F20"/>
          <w:w w:val="110"/>
        </w:rPr>
        <w:t>Proiectul de asistență tehnică "Consolidarea răspunsului la violența împotriva copiilor prin politici mai bine fundamentate și capacitate instituțională sporită"</w:t>
      </w:r>
      <w:r>
        <w:rPr>
          <w:color w:val="231F20"/>
          <w:spacing w:val="-15"/>
          <w:w w:val="110"/>
        </w:rPr>
        <w:t xml:space="preserve"> </w:t>
      </w:r>
      <w:r>
        <w:rPr>
          <w:color w:val="231F20"/>
          <w:w w:val="110"/>
        </w:rPr>
        <w:t>se</w:t>
      </w:r>
      <w:r>
        <w:rPr>
          <w:color w:val="231F20"/>
          <w:spacing w:val="-15"/>
          <w:w w:val="110"/>
        </w:rPr>
        <w:t xml:space="preserve"> </w:t>
      </w:r>
      <w:r>
        <w:rPr>
          <w:color w:val="231F20"/>
          <w:w w:val="110"/>
        </w:rPr>
        <w:t>bazează</w:t>
      </w:r>
      <w:r>
        <w:rPr>
          <w:color w:val="231F20"/>
          <w:spacing w:val="-15"/>
          <w:w w:val="110"/>
        </w:rPr>
        <w:t xml:space="preserve"> </w:t>
      </w:r>
      <w:r>
        <w:rPr>
          <w:color w:val="231F20"/>
          <w:w w:val="110"/>
        </w:rPr>
        <w:t>pe</w:t>
      </w:r>
      <w:r>
        <w:rPr>
          <w:color w:val="231F20"/>
          <w:spacing w:val="-15"/>
          <w:w w:val="110"/>
        </w:rPr>
        <w:t xml:space="preserve"> </w:t>
      </w:r>
      <w:r>
        <w:rPr>
          <w:color w:val="231F20"/>
          <w:w w:val="110"/>
        </w:rPr>
        <w:t>înțelegerea</w:t>
      </w:r>
      <w:r>
        <w:rPr>
          <w:color w:val="231F20"/>
          <w:spacing w:val="-15"/>
          <w:w w:val="110"/>
        </w:rPr>
        <w:t xml:space="preserve"> </w:t>
      </w:r>
      <w:r>
        <w:rPr>
          <w:color w:val="231F20"/>
          <w:w w:val="110"/>
        </w:rPr>
        <w:t>faptului</w:t>
      </w:r>
      <w:r>
        <w:rPr>
          <w:color w:val="231F20"/>
          <w:spacing w:val="-15"/>
          <w:w w:val="110"/>
        </w:rPr>
        <w:t xml:space="preserve"> </w:t>
      </w:r>
      <w:r>
        <w:rPr>
          <w:color w:val="231F20"/>
          <w:w w:val="110"/>
        </w:rPr>
        <w:t>că</w:t>
      </w:r>
      <w:r>
        <w:rPr>
          <w:color w:val="231F20"/>
          <w:spacing w:val="-15"/>
          <w:w w:val="110"/>
        </w:rPr>
        <w:t xml:space="preserve"> </w:t>
      </w:r>
      <w:r>
        <w:rPr>
          <w:color w:val="231F20"/>
          <w:w w:val="110"/>
        </w:rPr>
        <w:t>numai</w:t>
      </w:r>
      <w:r>
        <w:rPr>
          <w:color w:val="231F20"/>
          <w:spacing w:val="-15"/>
          <w:w w:val="110"/>
        </w:rPr>
        <w:t xml:space="preserve"> </w:t>
      </w:r>
      <w:r>
        <w:rPr>
          <w:color w:val="231F20"/>
          <w:w w:val="110"/>
        </w:rPr>
        <w:t>o abordare</w:t>
      </w:r>
      <w:r>
        <w:rPr>
          <w:color w:val="231F20"/>
          <w:spacing w:val="-8"/>
          <w:w w:val="110"/>
        </w:rPr>
        <w:t xml:space="preserve"> </w:t>
      </w:r>
      <w:r>
        <w:rPr>
          <w:color w:val="231F20"/>
          <w:w w:val="110"/>
        </w:rPr>
        <w:t>personalizată,</w:t>
      </w:r>
      <w:r>
        <w:rPr>
          <w:color w:val="231F20"/>
          <w:spacing w:val="-8"/>
          <w:w w:val="110"/>
        </w:rPr>
        <w:t xml:space="preserve"> </w:t>
      </w:r>
      <w:r>
        <w:rPr>
          <w:color w:val="231F20"/>
          <w:w w:val="110"/>
        </w:rPr>
        <w:t>centrată</w:t>
      </w:r>
      <w:r>
        <w:rPr>
          <w:color w:val="231F20"/>
          <w:spacing w:val="-8"/>
          <w:w w:val="110"/>
        </w:rPr>
        <w:t xml:space="preserve"> </w:t>
      </w:r>
      <w:r>
        <w:rPr>
          <w:color w:val="231F20"/>
          <w:w w:val="110"/>
        </w:rPr>
        <w:t>pe</w:t>
      </w:r>
      <w:r>
        <w:rPr>
          <w:color w:val="231F20"/>
          <w:spacing w:val="-8"/>
          <w:w w:val="110"/>
        </w:rPr>
        <w:t xml:space="preserve"> </w:t>
      </w:r>
      <w:r>
        <w:rPr>
          <w:color w:val="231F20"/>
          <w:w w:val="110"/>
        </w:rPr>
        <w:t>copil</w:t>
      </w:r>
      <w:r>
        <w:rPr>
          <w:color w:val="231F20"/>
          <w:spacing w:val="-8"/>
          <w:w w:val="110"/>
        </w:rPr>
        <w:t xml:space="preserve"> </w:t>
      </w:r>
      <w:r>
        <w:rPr>
          <w:color w:val="231F20"/>
          <w:w w:val="110"/>
        </w:rPr>
        <w:t>și</w:t>
      </w:r>
      <w:r>
        <w:rPr>
          <w:color w:val="231F20"/>
          <w:spacing w:val="-8"/>
          <w:w w:val="110"/>
        </w:rPr>
        <w:t xml:space="preserve"> </w:t>
      </w:r>
      <w:r>
        <w:rPr>
          <w:color w:val="231F20"/>
          <w:w w:val="110"/>
        </w:rPr>
        <w:t>bazată</w:t>
      </w:r>
      <w:r>
        <w:rPr>
          <w:color w:val="231F20"/>
          <w:spacing w:val="-8"/>
          <w:w w:val="110"/>
        </w:rPr>
        <w:t xml:space="preserve"> </w:t>
      </w:r>
      <w:r>
        <w:rPr>
          <w:color w:val="231F20"/>
          <w:w w:val="110"/>
        </w:rPr>
        <w:t>pe colaborare poate contribui la un răspuns eficient de combatere a violenței împotriva copiilor.</w:t>
      </w:r>
    </w:p>
    <w:p w14:paraId="02F80A1B" w14:textId="77777777" w:rsidR="005051A5" w:rsidRDefault="005051A5">
      <w:pPr>
        <w:pStyle w:val="BodyText"/>
        <w:spacing w:line="297" w:lineRule="auto"/>
        <w:jc w:val="both"/>
        <w:sectPr w:rsidR="005051A5">
          <w:type w:val="continuous"/>
          <w:pgSz w:w="11910" w:h="16850"/>
          <w:pgMar w:top="1220" w:right="283" w:bottom="0" w:left="0" w:header="354" w:footer="0" w:gutter="0"/>
          <w:cols w:num="2" w:space="720" w:equalWidth="0">
            <w:col w:w="5831" w:space="59"/>
            <w:col w:w="5737"/>
          </w:cols>
        </w:sectPr>
      </w:pPr>
    </w:p>
    <w:p w14:paraId="00A87299" w14:textId="77777777" w:rsidR="005051A5" w:rsidRDefault="005051A5">
      <w:pPr>
        <w:pStyle w:val="BodyText"/>
      </w:pPr>
    </w:p>
    <w:p w14:paraId="59410151" w14:textId="77777777" w:rsidR="005051A5" w:rsidRDefault="005051A5">
      <w:pPr>
        <w:pStyle w:val="BodyText"/>
      </w:pPr>
    </w:p>
    <w:p w14:paraId="2DDC77EF" w14:textId="77777777" w:rsidR="005051A5" w:rsidRDefault="005051A5">
      <w:pPr>
        <w:pStyle w:val="BodyText"/>
      </w:pPr>
    </w:p>
    <w:p w14:paraId="7DF1C7B0" w14:textId="77777777" w:rsidR="005051A5" w:rsidRDefault="005051A5">
      <w:pPr>
        <w:pStyle w:val="BodyText"/>
      </w:pPr>
    </w:p>
    <w:p w14:paraId="3F86B029" w14:textId="77777777" w:rsidR="005051A5" w:rsidRDefault="005051A5">
      <w:pPr>
        <w:pStyle w:val="BodyText"/>
      </w:pPr>
    </w:p>
    <w:p w14:paraId="2D20ED3D" w14:textId="77777777" w:rsidR="005051A5" w:rsidRDefault="005051A5">
      <w:pPr>
        <w:pStyle w:val="BodyText"/>
      </w:pPr>
    </w:p>
    <w:p w14:paraId="6339F68E" w14:textId="77777777" w:rsidR="005051A5" w:rsidRDefault="005051A5">
      <w:pPr>
        <w:pStyle w:val="BodyText"/>
      </w:pPr>
    </w:p>
    <w:p w14:paraId="41B484AC" w14:textId="77777777" w:rsidR="005051A5" w:rsidRDefault="005051A5">
      <w:pPr>
        <w:pStyle w:val="BodyText"/>
      </w:pPr>
    </w:p>
    <w:p w14:paraId="45528137" w14:textId="77777777" w:rsidR="005051A5" w:rsidRDefault="005051A5">
      <w:pPr>
        <w:pStyle w:val="BodyText"/>
      </w:pPr>
    </w:p>
    <w:p w14:paraId="093406CE" w14:textId="77777777" w:rsidR="005051A5" w:rsidRDefault="005051A5">
      <w:pPr>
        <w:pStyle w:val="BodyText"/>
      </w:pPr>
    </w:p>
    <w:p w14:paraId="2BF5CEED" w14:textId="77777777" w:rsidR="005051A5" w:rsidRDefault="005051A5">
      <w:pPr>
        <w:pStyle w:val="BodyText"/>
      </w:pPr>
    </w:p>
    <w:p w14:paraId="10101585" w14:textId="77777777" w:rsidR="005051A5" w:rsidRDefault="005051A5">
      <w:pPr>
        <w:pStyle w:val="BodyText"/>
      </w:pPr>
    </w:p>
    <w:p w14:paraId="5416445D" w14:textId="77777777" w:rsidR="005051A5" w:rsidRDefault="005051A5">
      <w:pPr>
        <w:pStyle w:val="BodyText"/>
      </w:pPr>
    </w:p>
    <w:p w14:paraId="754994B3" w14:textId="77777777" w:rsidR="005051A5" w:rsidRDefault="005051A5">
      <w:pPr>
        <w:pStyle w:val="BodyText"/>
      </w:pPr>
    </w:p>
    <w:p w14:paraId="22DA8CF7" w14:textId="77777777" w:rsidR="005051A5" w:rsidRDefault="005051A5">
      <w:pPr>
        <w:pStyle w:val="BodyText"/>
      </w:pPr>
    </w:p>
    <w:p w14:paraId="355EB5F9" w14:textId="77777777" w:rsidR="005051A5" w:rsidRDefault="005051A5">
      <w:pPr>
        <w:pStyle w:val="BodyText"/>
      </w:pPr>
    </w:p>
    <w:p w14:paraId="0D77EDEC" w14:textId="77777777" w:rsidR="005051A5" w:rsidRDefault="005051A5">
      <w:pPr>
        <w:pStyle w:val="BodyText"/>
      </w:pPr>
    </w:p>
    <w:p w14:paraId="4CEF2FC1" w14:textId="77777777" w:rsidR="005051A5" w:rsidRDefault="005051A5">
      <w:pPr>
        <w:pStyle w:val="BodyText"/>
      </w:pPr>
    </w:p>
    <w:p w14:paraId="0F07E1B9" w14:textId="77777777" w:rsidR="005051A5" w:rsidRDefault="005051A5">
      <w:pPr>
        <w:pStyle w:val="BodyText"/>
      </w:pPr>
    </w:p>
    <w:p w14:paraId="3C6B2B2F" w14:textId="77777777" w:rsidR="005051A5" w:rsidRDefault="005051A5">
      <w:pPr>
        <w:pStyle w:val="BodyText"/>
      </w:pPr>
    </w:p>
    <w:p w14:paraId="76646DA8" w14:textId="77777777" w:rsidR="005051A5" w:rsidRDefault="005051A5">
      <w:pPr>
        <w:pStyle w:val="BodyText"/>
      </w:pPr>
    </w:p>
    <w:p w14:paraId="05CFC018" w14:textId="77777777" w:rsidR="005051A5" w:rsidRDefault="005051A5">
      <w:pPr>
        <w:pStyle w:val="BodyText"/>
      </w:pPr>
    </w:p>
    <w:p w14:paraId="0E090827" w14:textId="77777777" w:rsidR="005051A5" w:rsidRDefault="005051A5">
      <w:pPr>
        <w:pStyle w:val="BodyText"/>
      </w:pPr>
    </w:p>
    <w:p w14:paraId="0B8A72D3" w14:textId="77777777" w:rsidR="005051A5" w:rsidRDefault="005051A5">
      <w:pPr>
        <w:pStyle w:val="BodyText"/>
      </w:pPr>
    </w:p>
    <w:p w14:paraId="5963B409" w14:textId="77777777" w:rsidR="005051A5" w:rsidRDefault="005051A5">
      <w:pPr>
        <w:pStyle w:val="BodyText"/>
      </w:pPr>
    </w:p>
    <w:p w14:paraId="60FE9DA0" w14:textId="77777777" w:rsidR="005051A5" w:rsidRDefault="005051A5">
      <w:pPr>
        <w:pStyle w:val="BodyText"/>
      </w:pPr>
    </w:p>
    <w:p w14:paraId="22F1F398" w14:textId="77777777" w:rsidR="005051A5" w:rsidRDefault="005051A5">
      <w:pPr>
        <w:pStyle w:val="BodyText"/>
      </w:pPr>
    </w:p>
    <w:p w14:paraId="371ADA59" w14:textId="77777777" w:rsidR="005051A5" w:rsidRDefault="005051A5">
      <w:pPr>
        <w:pStyle w:val="BodyText"/>
      </w:pPr>
    </w:p>
    <w:p w14:paraId="1C3750CA" w14:textId="77777777" w:rsidR="005051A5" w:rsidRDefault="005051A5">
      <w:pPr>
        <w:pStyle w:val="BodyText"/>
        <w:spacing w:before="109"/>
      </w:pPr>
    </w:p>
    <w:p w14:paraId="112321AA" w14:textId="77777777" w:rsidR="005051A5" w:rsidRDefault="005051A5">
      <w:pPr>
        <w:pStyle w:val="BodyText"/>
        <w:sectPr w:rsidR="005051A5">
          <w:headerReference w:type="default" r:id="rId14"/>
          <w:footerReference w:type="default" r:id="rId15"/>
          <w:pgSz w:w="11910" w:h="16850"/>
          <w:pgMar w:top="1220" w:right="283" w:bottom="640" w:left="0" w:header="354" w:footer="443" w:gutter="0"/>
          <w:cols w:space="720"/>
        </w:sectPr>
      </w:pPr>
    </w:p>
    <w:p w14:paraId="0BCF26CA" w14:textId="77777777" w:rsidR="005051A5" w:rsidRDefault="00000000">
      <w:pPr>
        <w:pStyle w:val="Heading1"/>
        <w:spacing w:before="48"/>
        <w:ind w:left="607"/>
      </w:pPr>
      <w:r>
        <w:rPr>
          <w:noProof/>
        </w:rPr>
        <w:drawing>
          <wp:anchor distT="0" distB="0" distL="0" distR="0" simplePos="0" relativeHeight="15736320" behindDoc="0" locked="0" layoutInCell="1" allowOverlap="1" wp14:anchorId="08C08AE8" wp14:editId="5D9DA00D">
            <wp:simplePos x="0" y="0"/>
            <wp:positionH relativeFrom="page">
              <wp:posOffset>442099</wp:posOffset>
            </wp:positionH>
            <wp:positionV relativeFrom="paragraph">
              <wp:posOffset>-4231933</wp:posOffset>
            </wp:positionV>
            <wp:extent cx="6775687" cy="4209859"/>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6" cstate="print"/>
                    <a:stretch>
                      <a:fillRect/>
                    </a:stretch>
                  </pic:blipFill>
                  <pic:spPr>
                    <a:xfrm>
                      <a:off x="0" y="0"/>
                      <a:ext cx="6775687" cy="4209859"/>
                    </a:xfrm>
                    <a:prstGeom prst="rect">
                      <a:avLst/>
                    </a:prstGeom>
                  </pic:spPr>
                </pic:pic>
              </a:graphicData>
            </a:graphic>
          </wp:anchor>
        </w:drawing>
      </w:r>
      <w:r>
        <w:rPr>
          <w:noProof/>
        </w:rPr>
        <mc:AlternateContent>
          <mc:Choice Requires="wps">
            <w:drawing>
              <wp:anchor distT="0" distB="0" distL="0" distR="0" simplePos="0" relativeHeight="15736832" behindDoc="0" locked="0" layoutInCell="1" allowOverlap="1" wp14:anchorId="0311EE4A" wp14:editId="61EF3F02">
                <wp:simplePos x="0" y="0"/>
                <wp:positionH relativeFrom="page">
                  <wp:posOffset>7030003</wp:posOffset>
                </wp:positionH>
                <wp:positionV relativeFrom="paragraph">
                  <wp:posOffset>-948180</wp:posOffset>
                </wp:positionV>
                <wp:extent cx="101600" cy="90995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909955"/>
                        </a:xfrm>
                        <a:prstGeom prst="rect">
                          <a:avLst/>
                        </a:prstGeom>
                      </wps:spPr>
                      <wps:txbx>
                        <w:txbxContent>
                          <w:p w14:paraId="5666C3F7" w14:textId="77777777" w:rsidR="005051A5" w:rsidRDefault="00000000">
                            <w:pPr>
                              <w:spacing w:line="132" w:lineRule="exact"/>
                              <w:ind w:left="20"/>
                              <w:rPr>
                                <w:sz w:val="12"/>
                              </w:rPr>
                            </w:pPr>
                            <w:r>
                              <w:rPr>
                                <w:color w:val="FFFFFF"/>
                                <w:sz w:val="12"/>
                              </w:rPr>
                              <w:t>©UNICEF/Gabriel</w:t>
                            </w:r>
                            <w:r>
                              <w:rPr>
                                <w:color w:val="FFFFFF"/>
                                <w:spacing w:val="25"/>
                                <w:sz w:val="12"/>
                              </w:rPr>
                              <w:t xml:space="preserve"> </w:t>
                            </w:r>
                            <w:r>
                              <w:rPr>
                                <w:color w:val="FFFFFF"/>
                                <w:spacing w:val="-2"/>
                                <w:sz w:val="12"/>
                              </w:rPr>
                              <w:t>Vockel</w:t>
                            </w:r>
                          </w:p>
                        </w:txbxContent>
                      </wps:txbx>
                      <wps:bodyPr vert="vert270" wrap="square" lIns="0" tIns="0" rIns="0" bIns="0" rtlCol="0">
                        <a:noAutofit/>
                      </wps:bodyPr>
                    </wps:wsp>
                  </a:graphicData>
                </a:graphic>
              </wp:anchor>
            </w:drawing>
          </mc:Choice>
          <mc:Fallback>
            <w:pict>
              <v:shape w14:anchorId="0311EE4A" id="Textbox 27" o:spid="_x0000_s1035" type="#_x0000_t202" style="position:absolute;left:0;text-align:left;margin-left:553.55pt;margin-top:-74.65pt;width:8pt;height:71.6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" filled="f" stroked="f">
                <v:textbox style="layout-flow:vertical;mso-layout-flow-alt:bottom-to-top" inset="0,0,0,0">
                  <w:txbxContent>
                    <w:p w14:paraId="5666C3F7" w14:textId="77777777" w:rsidR="005051A5" w:rsidRDefault="00000000">
                      <w:pPr>
                        <w:spacing w:line="132" w:lineRule="exact"/>
                        <w:ind w:left="20"/>
                        <w:rPr>
                          <w:sz w:val="12"/>
                        </w:rPr>
                      </w:pPr>
                      <w:r>
                        <w:rPr>
                          <w:color w:val="FFFFFF"/>
                          <w:sz w:val="12"/>
                        </w:rPr>
                        <w:t>©</w:t>
                      </w:r>
                      <w:r>
                        <w:rPr>
                          <w:color w:val="FFFFFF"/>
                          <w:sz w:val="12"/>
                        </w:rPr>
                        <w:t>UNICEF/Gabriel</w:t>
                      </w:r>
                      <w:r>
                        <w:rPr>
                          <w:color w:val="FFFFFF"/>
                          <w:spacing w:val="25"/>
                          <w:sz w:val="12"/>
                        </w:rPr>
                        <w:t xml:space="preserve"> </w:t>
                      </w:r>
                      <w:r>
                        <w:rPr>
                          <w:color w:val="FFFFFF"/>
                          <w:spacing w:val="-2"/>
                          <w:sz w:val="12"/>
                        </w:rPr>
                        <w:t>Vockel</w:t>
                      </w:r>
                    </w:p>
                  </w:txbxContent>
                </v:textbox>
                <w10:wrap anchorx="page"/>
              </v:shape>
            </w:pict>
          </mc:Fallback>
        </mc:AlternateContent>
      </w:r>
      <w:r>
        <w:rPr>
          <w:color w:val="374EA2"/>
          <w:w w:val="110"/>
        </w:rPr>
        <w:t>SPRIJIN</w:t>
      </w:r>
      <w:r>
        <w:rPr>
          <w:color w:val="374EA2"/>
          <w:spacing w:val="-16"/>
          <w:w w:val="110"/>
        </w:rPr>
        <w:t xml:space="preserve"> </w:t>
      </w:r>
      <w:r>
        <w:rPr>
          <w:color w:val="374EA2"/>
          <w:spacing w:val="-2"/>
          <w:w w:val="110"/>
        </w:rPr>
        <w:t>ACORDAT</w:t>
      </w:r>
    </w:p>
    <w:p w14:paraId="250FD76B" w14:textId="77777777" w:rsidR="005051A5" w:rsidRDefault="005051A5">
      <w:pPr>
        <w:pStyle w:val="BodyText"/>
        <w:spacing w:before="24"/>
        <w:rPr>
          <w:rFonts w:ascii="Trebuchet MS"/>
          <w:b/>
          <w:sz w:val="24"/>
        </w:rPr>
      </w:pPr>
    </w:p>
    <w:p w14:paraId="6BC7FB03" w14:textId="77777777" w:rsidR="005051A5" w:rsidRDefault="00000000">
      <w:pPr>
        <w:pStyle w:val="BodyText"/>
        <w:ind w:left="607"/>
      </w:pPr>
      <w:r>
        <w:t>Proiectul</w:t>
      </w:r>
      <w:r>
        <w:rPr>
          <w:spacing w:val="44"/>
        </w:rPr>
        <w:t xml:space="preserve"> </w:t>
      </w:r>
      <w:r>
        <w:t>are</w:t>
      </w:r>
      <w:r>
        <w:rPr>
          <w:spacing w:val="45"/>
        </w:rPr>
        <w:t xml:space="preserve"> </w:t>
      </w:r>
      <w:r>
        <w:t>următoarele</w:t>
      </w:r>
      <w:r>
        <w:rPr>
          <w:spacing w:val="45"/>
        </w:rPr>
        <w:t xml:space="preserve"> </w:t>
      </w:r>
      <w:r>
        <w:t>activități</w:t>
      </w:r>
      <w:r>
        <w:rPr>
          <w:spacing w:val="45"/>
        </w:rPr>
        <w:t xml:space="preserve"> </w:t>
      </w:r>
      <w:r>
        <w:rPr>
          <w:spacing w:val="-2"/>
        </w:rPr>
        <w:t>esențiale:</w:t>
      </w:r>
    </w:p>
    <w:p w14:paraId="71F58571" w14:textId="77777777" w:rsidR="005051A5" w:rsidRDefault="005051A5">
      <w:pPr>
        <w:pStyle w:val="BodyText"/>
        <w:spacing w:before="132"/>
      </w:pPr>
    </w:p>
    <w:p w14:paraId="730D3ADB" w14:textId="77777777" w:rsidR="005051A5" w:rsidRDefault="00000000">
      <w:pPr>
        <w:pStyle w:val="ListParagraph"/>
        <w:numPr>
          <w:ilvl w:val="0"/>
          <w:numId w:val="3"/>
        </w:numPr>
        <w:tabs>
          <w:tab w:val="left" w:pos="947"/>
        </w:tabs>
        <w:spacing w:before="1" w:line="309" w:lineRule="auto"/>
        <w:jc w:val="both"/>
        <w:rPr>
          <w:sz w:val="20"/>
        </w:rPr>
      </w:pPr>
      <w:r>
        <w:rPr>
          <w:w w:val="110"/>
          <w:sz w:val="20"/>
        </w:rPr>
        <w:t>Elaborarea unui studiu de prevalență privind violența împotriva copiilor (România)</w:t>
      </w:r>
    </w:p>
    <w:p w14:paraId="5D97D8AC" w14:textId="77777777" w:rsidR="005051A5" w:rsidRDefault="00000000">
      <w:pPr>
        <w:pStyle w:val="ListParagraph"/>
        <w:numPr>
          <w:ilvl w:val="0"/>
          <w:numId w:val="3"/>
        </w:numPr>
        <w:tabs>
          <w:tab w:val="left" w:pos="947"/>
        </w:tabs>
        <w:spacing w:line="309" w:lineRule="auto"/>
        <w:jc w:val="both"/>
        <w:rPr>
          <w:sz w:val="20"/>
        </w:rPr>
      </w:pPr>
      <w:r>
        <w:rPr>
          <w:w w:val="110"/>
          <w:sz w:val="20"/>
        </w:rPr>
        <w:t xml:space="preserve">Realizarea de cartografieri ale serviciilor la nivel național, inclusiv evaluarea cadrului normativ și evaluarea capacității instituționale (Polonia și </w:t>
      </w:r>
      <w:r>
        <w:rPr>
          <w:spacing w:val="-2"/>
          <w:w w:val="110"/>
          <w:sz w:val="20"/>
        </w:rPr>
        <w:t>România)</w:t>
      </w:r>
    </w:p>
    <w:p w14:paraId="256014BB" w14:textId="7DEDEA4C" w:rsidR="005051A5" w:rsidRDefault="00000000">
      <w:pPr>
        <w:pStyle w:val="ListParagraph"/>
        <w:numPr>
          <w:ilvl w:val="0"/>
          <w:numId w:val="3"/>
        </w:numPr>
        <w:tabs>
          <w:tab w:val="left" w:pos="947"/>
        </w:tabs>
        <w:spacing w:line="309" w:lineRule="auto"/>
        <w:jc w:val="both"/>
        <w:rPr>
          <w:sz w:val="20"/>
        </w:rPr>
      </w:pPr>
      <w:r>
        <w:rPr>
          <w:w w:val="110"/>
          <w:sz w:val="20"/>
        </w:rPr>
        <w:t>Elaborarea</w:t>
      </w:r>
      <w:r w:rsidR="00535E17">
        <w:rPr>
          <w:w w:val="110"/>
          <w:sz w:val="20"/>
        </w:rPr>
        <w:t xml:space="preserve"> unui</w:t>
      </w:r>
      <w:r>
        <w:rPr>
          <w:w w:val="110"/>
          <w:sz w:val="20"/>
        </w:rPr>
        <w:t xml:space="preserve"> raport privind bune practici europene</w:t>
      </w:r>
      <w:r>
        <w:rPr>
          <w:spacing w:val="-10"/>
          <w:w w:val="110"/>
          <w:sz w:val="20"/>
        </w:rPr>
        <w:t xml:space="preserve"> </w:t>
      </w:r>
      <w:r>
        <w:rPr>
          <w:w w:val="110"/>
          <w:sz w:val="20"/>
        </w:rPr>
        <w:t>în</w:t>
      </w:r>
      <w:r>
        <w:rPr>
          <w:spacing w:val="-10"/>
          <w:w w:val="110"/>
          <w:sz w:val="20"/>
        </w:rPr>
        <w:t xml:space="preserve"> </w:t>
      </w:r>
      <w:r>
        <w:rPr>
          <w:w w:val="110"/>
          <w:sz w:val="20"/>
        </w:rPr>
        <w:t>materie</w:t>
      </w:r>
      <w:r>
        <w:rPr>
          <w:spacing w:val="-10"/>
          <w:w w:val="110"/>
          <w:sz w:val="20"/>
        </w:rPr>
        <w:t xml:space="preserve"> </w:t>
      </w:r>
      <w:r>
        <w:rPr>
          <w:w w:val="110"/>
          <w:sz w:val="20"/>
        </w:rPr>
        <w:t>de</w:t>
      </w:r>
      <w:r>
        <w:rPr>
          <w:spacing w:val="-10"/>
          <w:w w:val="110"/>
          <w:sz w:val="20"/>
        </w:rPr>
        <w:t xml:space="preserve"> </w:t>
      </w:r>
      <w:r>
        <w:rPr>
          <w:w w:val="110"/>
          <w:sz w:val="20"/>
        </w:rPr>
        <w:t>servicii/răspunsuri</w:t>
      </w:r>
      <w:r>
        <w:rPr>
          <w:spacing w:val="-10"/>
          <w:w w:val="110"/>
          <w:sz w:val="20"/>
        </w:rPr>
        <w:t xml:space="preserve"> </w:t>
      </w:r>
      <w:r>
        <w:rPr>
          <w:w w:val="110"/>
          <w:sz w:val="20"/>
        </w:rPr>
        <w:t>integrate la violența împotriva copiilor (Polonia și România)</w:t>
      </w:r>
    </w:p>
    <w:p w14:paraId="72080007" w14:textId="77777777" w:rsidR="005051A5" w:rsidRDefault="00000000">
      <w:pPr>
        <w:pStyle w:val="ListParagraph"/>
        <w:numPr>
          <w:ilvl w:val="0"/>
          <w:numId w:val="3"/>
        </w:numPr>
        <w:tabs>
          <w:tab w:val="left" w:pos="947"/>
        </w:tabs>
        <w:spacing w:line="309" w:lineRule="auto"/>
        <w:jc w:val="both"/>
        <w:rPr>
          <w:sz w:val="20"/>
        </w:rPr>
      </w:pPr>
      <w:r>
        <w:rPr>
          <w:w w:val="110"/>
          <w:sz w:val="20"/>
        </w:rPr>
        <w:t>Propunerea de recomandări pentru consolidarea răspunsului</w:t>
      </w:r>
      <w:r>
        <w:rPr>
          <w:spacing w:val="-4"/>
          <w:w w:val="110"/>
          <w:sz w:val="20"/>
        </w:rPr>
        <w:t xml:space="preserve"> </w:t>
      </w:r>
      <w:r>
        <w:rPr>
          <w:w w:val="110"/>
          <w:sz w:val="20"/>
        </w:rPr>
        <w:t>la</w:t>
      </w:r>
      <w:r>
        <w:rPr>
          <w:spacing w:val="-4"/>
          <w:w w:val="110"/>
          <w:sz w:val="20"/>
        </w:rPr>
        <w:t xml:space="preserve"> </w:t>
      </w:r>
      <w:r>
        <w:rPr>
          <w:w w:val="110"/>
          <w:sz w:val="20"/>
        </w:rPr>
        <w:t>violența</w:t>
      </w:r>
      <w:r>
        <w:rPr>
          <w:spacing w:val="-4"/>
          <w:w w:val="110"/>
          <w:sz w:val="20"/>
        </w:rPr>
        <w:t xml:space="preserve"> </w:t>
      </w:r>
      <w:r>
        <w:rPr>
          <w:w w:val="110"/>
          <w:sz w:val="20"/>
        </w:rPr>
        <w:t>împotriva</w:t>
      </w:r>
      <w:r>
        <w:rPr>
          <w:spacing w:val="-4"/>
          <w:w w:val="110"/>
          <w:sz w:val="20"/>
        </w:rPr>
        <w:t xml:space="preserve"> </w:t>
      </w:r>
      <w:r>
        <w:rPr>
          <w:w w:val="110"/>
          <w:sz w:val="20"/>
        </w:rPr>
        <w:t>copiilor</w:t>
      </w:r>
      <w:r>
        <w:rPr>
          <w:spacing w:val="-4"/>
          <w:w w:val="110"/>
          <w:sz w:val="20"/>
        </w:rPr>
        <w:t xml:space="preserve"> </w:t>
      </w:r>
      <w:r>
        <w:rPr>
          <w:w w:val="110"/>
          <w:sz w:val="20"/>
        </w:rPr>
        <w:t>(Polonia</w:t>
      </w:r>
      <w:r>
        <w:rPr>
          <w:spacing w:val="-4"/>
          <w:w w:val="110"/>
          <w:sz w:val="20"/>
        </w:rPr>
        <w:t xml:space="preserve"> </w:t>
      </w:r>
      <w:r>
        <w:rPr>
          <w:w w:val="110"/>
          <w:sz w:val="20"/>
        </w:rPr>
        <w:t xml:space="preserve">și </w:t>
      </w:r>
      <w:r>
        <w:rPr>
          <w:spacing w:val="-2"/>
          <w:w w:val="110"/>
          <w:sz w:val="20"/>
        </w:rPr>
        <w:t>România)</w:t>
      </w:r>
    </w:p>
    <w:p w14:paraId="37F6124A" w14:textId="567EF8A5" w:rsidR="005051A5" w:rsidRDefault="00000000">
      <w:pPr>
        <w:pStyle w:val="ListParagraph"/>
        <w:numPr>
          <w:ilvl w:val="0"/>
          <w:numId w:val="3"/>
        </w:numPr>
        <w:tabs>
          <w:tab w:val="left" w:pos="947"/>
        </w:tabs>
        <w:spacing w:line="309" w:lineRule="auto"/>
        <w:jc w:val="both"/>
        <w:rPr>
          <w:sz w:val="20"/>
        </w:rPr>
      </w:pPr>
      <w:r>
        <w:rPr>
          <w:w w:val="110"/>
          <w:sz w:val="20"/>
        </w:rPr>
        <w:t>Elaborarea</w:t>
      </w:r>
      <w:r w:rsidR="00535E17">
        <w:rPr>
          <w:w w:val="110"/>
          <w:sz w:val="20"/>
        </w:rPr>
        <w:t xml:space="preserve"> unui plan </w:t>
      </w:r>
      <w:r>
        <w:rPr>
          <w:w w:val="110"/>
          <w:sz w:val="20"/>
        </w:rPr>
        <w:t>de implementare a recomandărilor (Polonia și România)</w:t>
      </w:r>
    </w:p>
    <w:p w14:paraId="7628838F" w14:textId="77777777" w:rsidR="005051A5" w:rsidRDefault="00000000">
      <w:pPr>
        <w:pStyle w:val="ListParagraph"/>
        <w:numPr>
          <w:ilvl w:val="0"/>
          <w:numId w:val="3"/>
        </w:numPr>
        <w:tabs>
          <w:tab w:val="left" w:pos="947"/>
        </w:tabs>
        <w:spacing w:line="309" w:lineRule="auto"/>
        <w:jc w:val="both"/>
        <w:rPr>
          <w:sz w:val="20"/>
        </w:rPr>
      </w:pPr>
      <w:r>
        <w:rPr>
          <w:w w:val="110"/>
          <w:sz w:val="20"/>
        </w:rPr>
        <w:t>Furnizarea de instrumente și suport în realizarea acțiunilor pentru consolidarea capacității instituționale</w:t>
      </w:r>
      <w:r>
        <w:rPr>
          <w:spacing w:val="-10"/>
          <w:w w:val="110"/>
          <w:sz w:val="20"/>
        </w:rPr>
        <w:t xml:space="preserve"> </w:t>
      </w:r>
      <w:r>
        <w:rPr>
          <w:w w:val="110"/>
          <w:sz w:val="20"/>
        </w:rPr>
        <w:t>si</w:t>
      </w:r>
      <w:r>
        <w:rPr>
          <w:spacing w:val="-10"/>
          <w:w w:val="110"/>
          <w:sz w:val="20"/>
        </w:rPr>
        <w:t xml:space="preserve"> </w:t>
      </w:r>
      <w:r>
        <w:rPr>
          <w:w w:val="110"/>
          <w:sz w:val="20"/>
        </w:rPr>
        <w:t>a</w:t>
      </w:r>
      <w:r>
        <w:rPr>
          <w:spacing w:val="-10"/>
          <w:w w:val="110"/>
          <w:sz w:val="20"/>
        </w:rPr>
        <w:t xml:space="preserve"> </w:t>
      </w:r>
      <w:r>
        <w:rPr>
          <w:w w:val="110"/>
          <w:sz w:val="20"/>
        </w:rPr>
        <w:t>capacității</w:t>
      </w:r>
      <w:r>
        <w:rPr>
          <w:spacing w:val="-10"/>
          <w:w w:val="110"/>
          <w:sz w:val="20"/>
        </w:rPr>
        <w:t xml:space="preserve"> </w:t>
      </w:r>
      <w:r>
        <w:rPr>
          <w:w w:val="110"/>
          <w:sz w:val="20"/>
        </w:rPr>
        <w:t>profesionistilor</w:t>
      </w:r>
      <w:r>
        <w:rPr>
          <w:spacing w:val="-10"/>
          <w:w w:val="110"/>
          <w:sz w:val="20"/>
        </w:rPr>
        <w:t xml:space="preserve"> </w:t>
      </w:r>
      <w:r>
        <w:rPr>
          <w:w w:val="110"/>
          <w:sz w:val="20"/>
        </w:rPr>
        <w:t>(Polonia și România)</w:t>
      </w:r>
    </w:p>
    <w:p w14:paraId="0B4C0D9F" w14:textId="77777777" w:rsidR="005051A5" w:rsidRDefault="00000000">
      <w:pPr>
        <w:pStyle w:val="ListParagraph"/>
        <w:numPr>
          <w:ilvl w:val="0"/>
          <w:numId w:val="3"/>
        </w:numPr>
        <w:tabs>
          <w:tab w:val="left" w:pos="947"/>
        </w:tabs>
        <w:spacing w:line="309" w:lineRule="auto"/>
        <w:jc w:val="both"/>
        <w:rPr>
          <w:sz w:val="20"/>
        </w:rPr>
      </w:pPr>
      <w:r>
        <w:rPr>
          <w:w w:val="110"/>
          <w:sz w:val="20"/>
        </w:rPr>
        <w:t>Desfășurarea unei campanii digitale privind utilizarea în siguranță a internetului și prevenirea violenței online (România)</w:t>
      </w:r>
    </w:p>
    <w:p w14:paraId="7FB34C39" w14:textId="77777777" w:rsidR="005051A5" w:rsidRDefault="00000000">
      <w:pPr>
        <w:pStyle w:val="ListParagraph"/>
        <w:numPr>
          <w:ilvl w:val="0"/>
          <w:numId w:val="3"/>
        </w:numPr>
        <w:tabs>
          <w:tab w:val="left" w:pos="947"/>
        </w:tabs>
        <w:spacing w:line="309" w:lineRule="auto"/>
        <w:jc w:val="both"/>
        <w:rPr>
          <w:sz w:val="20"/>
        </w:rPr>
      </w:pPr>
      <w:r>
        <w:rPr>
          <w:w w:val="110"/>
          <w:sz w:val="20"/>
        </w:rPr>
        <w:t>Diseminarea</w:t>
      </w:r>
      <w:r>
        <w:rPr>
          <w:spacing w:val="-12"/>
          <w:w w:val="110"/>
          <w:sz w:val="20"/>
        </w:rPr>
        <w:t xml:space="preserve"> </w:t>
      </w:r>
      <w:r>
        <w:rPr>
          <w:w w:val="110"/>
          <w:sz w:val="20"/>
        </w:rPr>
        <w:t>rezultatelor</w:t>
      </w:r>
      <w:r>
        <w:rPr>
          <w:spacing w:val="-12"/>
          <w:w w:val="110"/>
          <w:sz w:val="20"/>
        </w:rPr>
        <w:t xml:space="preserve"> </w:t>
      </w:r>
      <w:r>
        <w:rPr>
          <w:w w:val="110"/>
          <w:sz w:val="20"/>
        </w:rPr>
        <w:t>proiectului</w:t>
      </w:r>
      <w:r>
        <w:rPr>
          <w:spacing w:val="-12"/>
          <w:w w:val="110"/>
          <w:sz w:val="20"/>
        </w:rPr>
        <w:t xml:space="preserve"> </w:t>
      </w:r>
      <w:r>
        <w:rPr>
          <w:w w:val="110"/>
          <w:sz w:val="20"/>
        </w:rPr>
        <w:t>prin</w:t>
      </w:r>
      <w:r>
        <w:rPr>
          <w:spacing w:val="-12"/>
          <w:w w:val="110"/>
          <w:sz w:val="20"/>
        </w:rPr>
        <w:t xml:space="preserve"> </w:t>
      </w:r>
      <w:r>
        <w:rPr>
          <w:w w:val="110"/>
          <w:sz w:val="20"/>
        </w:rPr>
        <w:t>intermediul unei</w:t>
      </w:r>
      <w:r>
        <w:rPr>
          <w:spacing w:val="-5"/>
          <w:w w:val="110"/>
          <w:sz w:val="20"/>
        </w:rPr>
        <w:t xml:space="preserve"> </w:t>
      </w:r>
      <w:r>
        <w:rPr>
          <w:w w:val="110"/>
          <w:sz w:val="20"/>
        </w:rPr>
        <w:t>conferințe</w:t>
      </w:r>
      <w:r>
        <w:rPr>
          <w:spacing w:val="-5"/>
          <w:w w:val="110"/>
          <w:sz w:val="20"/>
        </w:rPr>
        <w:t xml:space="preserve"> </w:t>
      </w:r>
      <w:r>
        <w:rPr>
          <w:w w:val="110"/>
          <w:sz w:val="20"/>
        </w:rPr>
        <w:t>finale</w:t>
      </w:r>
      <w:r>
        <w:rPr>
          <w:spacing w:val="-5"/>
          <w:w w:val="110"/>
          <w:sz w:val="20"/>
        </w:rPr>
        <w:t xml:space="preserve"> </w:t>
      </w:r>
      <w:r>
        <w:rPr>
          <w:w w:val="110"/>
          <w:sz w:val="20"/>
        </w:rPr>
        <w:t>comune</w:t>
      </w:r>
      <w:r>
        <w:rPr>
          <w:spacing w:val="-5"/>
          <w:w w:val="110"/>
          <w:sz w:val="20"/>
        </w:rPr>
        <w:t xml:space="preserve"> </w:t>
      </w:r>
      <w:r>
        <w:rPr>
          <w:w w:val="110"/>
          <w:sz w:val="20"/>
        </w:rPr>
        <w:t>(Polonia</w:t>
      </w:r>
      <w:r>
        <w:rPr>
          <w:spacing w:val="-5"/>
          <w:w w:val="110"/>
          <w:sz w:val="20"/>
        </w:rPr>
        <w:t xml:space="preserve"> </w:t>
      </w:r>
      <w:r>
        <w:rPr>
          <w:w w:val="110"/>
          <w:sz w:val="20"/>
        </w:rPr>
        <w:t>și</w:t>
      </w:r>
      <w:r>
        <w:rPr>
          <w:spacing w:val="-5"/>
          <w:w w:val="110"/>
          <w:sz w:val="20"/>
        </w:rPr>
        <w:t xml:space="preserve"> </w:t>
      </w:r>
      <w:r>
        <w:rPr>
          <w:w w:val="110"/>
          <w:sz w:val="20"/>
        </w:rPr>
        <w:t>România)</w:t>
      </w:r>
    </w:p>
    <w:p w14:paraId="1C802124" w14:textId="77777777" w:rsidR="005051A5" w:rsidRDefault="00000000">
      <w:pPr>
        <w:pStyle w:val="Heading1"/>
        <w:spacing w:before="50"/>
        <w:ind w:left="711"/>
        <w:jc w:val="both"/>
      </w:pPr>
      <w:r>
        <w:rPr>
          <w:b w:val="0"/>
        </w:rPr>
        <w:br w:type="column"/>
      </w:r>
      <w:r>
        <w:rPr>
          <w:color w:val="374EA2"/>
          <w:w w:val="105"/>
        </w:rPr>
        <w:t>REZULTATE</w:t>
      </w:r>
      <w:r>
        <w:rPr>
          <w:color w:val="374EA2"/>
          <w:spacing w:val="5"/>
          <w:w w:val="105"/>
        </w:rPr>
        <w:t xml:space="preserve"> </w:t>
      </w:r>
      <w:r>
        <w:rPr>
          <w:color w:val="374EA2"/>
          <w:w w:val="105"/>
        </w:rPr>
        <w:t>CARE</w:t>
      </w:r>
      <w:r>
        <w:rPr>
          <w:color w:val="374EA2"/>
          <w:spacing w:val="6"/>
          <w:w w:val="105"/>
        </w:rPr>
        <w:t xml:space="preserve"> </w:t>
      </w:r>
      <w:r>
        <w:rPr>
          <w:color w:val="374EA2"/>
          <w:w w:val="105"/>
        </w:rPr>
        <w:t>VOR</w:t>
      </w:r>
      <w:r>
        <w:rPr>
          <w:color w:val="374EA2"/>
          <w:spacing w:val="6"/>
          <w:w w:val="105"/>
        </w:rPr>
        <w:t xml:space="preserve"> </w:t>
      </w:r>
      <w:r>
        <w:rPr>
          <w:color w:val="374EA2"/>
          <w:w w:val="105"/>
        </w:rPr>
        <w:t>FI</w:t>
      </w:r>
      <w:r>
        <w:rPr>
          <w:color w:val="374EA2"/>
          <w:spacing w:val="6"/>
          <w:w w:val="105"/>
        </w:rPr>
        <w:t xml:space="preserve"> </w:t>
      </w:r>
      <w:r>
        <w:rPr>
          <w:color w:val="374EA2"/>
          <w:spacing w:val="-2"/>
          <w:w w:val="105"/>
        </w:rPr>
        <w:t>OBȚINUTE</w:t>
      </w:r>
    </w:p>
    <w:p w14:paraId="7A84346C" w14:textId="77777777" w:rsidR="005051A5" w:rsidRDefault="00000000">
      <w:pPr>
        <w:pStyle w:val="BodyText"/>
        <w:spacing w:before="134" w:line="360" w:lineRule="auto"/>
        <w:ind w:left="711" w:right="82"/>
        <w:jc w:val="both"/>
      </w:pPr>
      <w:r>
        <w:rPr>
          <w:color w:val="231F20"/>
          <w:w w:val="110"/>
        </w:rPr>
        <w:t>Proiectul</w:t>
      </w:r>
      <w:r>
        <w:rPr>
          <w:color w:val="231F20"/>
          <w:spacing w:val="-11"/>
          <w:w w:val="110"/>
        </w:rPr>
        <w:t xml:space="preserve"> </w:t>
      </w:r>
      <w:r>
        <w:rPr>
          <w:color w:val="231F20"/>
          <w:w w:val="110"/>
        </w:rPr>
        <w:t>vizează</w:t>
      </w:r>
      <w:r>
        <w:rPr>
          <w:color w:val="231F20"/>
          <w:spacing w:val="-11"/>
          <w:w w:val="110"/>
        </w:rPr>
        <w:t xml:space="preserve"> </w:t>
      </w:r>
      <w:r>
        <w:rPr>
          <w:color w:val="231F20"/>
          <w:w w:val="110"/>
        </w:rPr>
        <w:t>îmbunătățirea</w:t>
      </w:r>
      <w:r>
        <w:rPr>
          <w:color w:val="231F20"/>
          <w:spacing w:val="-11"/>
          <w:w w:val="110"/>
        </w:rPr>
        <w:t xml:space="preserve"> </w:t>
      </w:r>
      <w:r>
        <w:rPr>
          <w:color w:val="231F20"/>
          <w:w w:val="110"/>
        </w:rPr>
        <w:t>siguranței</w:t>
      </w:r>
      <w:r>
        <w:rPr>
          <w:color w:val="231F20"/>
          <w:spacing w:val="-11"/>
          <w:w w:val="110"/>
        </w:rPr>
        <w:t xml:space="preserve"> </w:t>
      </w:r>
      <w:r>
        <w:rPr>
          <w:color w:val="231F20"/>
          <w:w w:val="110"/>
        </w:rPr>
        <w:t>copiilor în Polonia și România prin consolidarea răspunsului autorităților în combaterea violenței împotriva</w:t>
      </w:r>
      <w:r>
        <w:rPr>
          <w:color w:val="231F20"/>
          <w:spacing w:val="-16"/>
          <w:w w:val="110"/>
        </w:rPr>
        <w:t xml:space="preserve"> </w:t>
      </w:r>
      <w:r>
        <w:rPr>
          <w:color w:val="231F20"/>
          <w:w w:val="110"/>
        </w:rPr>
        <w:t>copiilor.</w:t>
      </w:r>
      <w:r>
        <w:rPr>
          <w:color w:val="231F20"/>
          <w:spacing w:val="-15"/>
          <w:w w:val="110"/>
        </w:rPr>
        <w:t xml:space="preserve"> </w:t>
      </w:r>
      <w:r>
        <w:rPr>
          <w:color w:val="231F20"/>
          <w:w w:val="110"/>
        </w:rPr>
        <w:t>Obiectivele</w:t>
      </w:r>
      <w:r>
        <w:rPr>
          <w:color w:val="231F20"/>
          <w:spacing w:val="-15"/>
          <w:w w:val="110"/>
        </w:rPr>
        <w:t xml:space="preserve"> </w:t>
      </w:r>
      <w:r>
        <w:rPr>
          <w:color w:val="231F20"/>
          <w:w w:val="110"/>
        </w:rPr>
        <w:t>specifice</w:t>
      </w:r>
      <w:r>
        <w:rPr>
          <w:color w:val="231F20"/>
          <w:spacing w:val="-16"/>
          <w:w w:val="110"/>
        </w:rPr>
        <w:t xml:space="preserve"> </w:t>
      </w:r>
      <w:r>
        <w:rPr>
          <w:color w:val="231F20"/>
          <w:w w:val="110"/>
        </w:rPr>
        <w:t>ale</w:t>
      </w:r>
      <w:r>
        <w:rPr>
          <w:color w:val="231F20"/>
          <w:spacing w:val="-15"/>
          <w:w w:val="110"/>
        </w:rPr>
        <w:t xml:space="preserve"> </w:t>
      </w:r>
      <w:r>
        <w:rPr>
          <w:color w:val="231F20"/>
          <w:w w:val="110"/>
        </w:rPr>
        <w:t>acestui proiect IST sunt următoarele:</w:t>
      </w:r>
    </w:p>
    <w:p w14:paraId="3CDC04FA" w14:textId="77777777" w:rsidR="005051A5" w:rsidRDefault="005051A5">
      <w:pPr>
        <w:pStyle w:val="BodyText"/>
        <w:spacing w:before="26"/>
      </w:pPr>
    </w:p>
    <w:p w14:paraId="5FB7BA78" w14:textId="77777777" w:rsidR="005051A5" w:rsidRDefault="00000000">
      <w:pPr>
        <w:pStyle w:val="BodyText"/>
        <w:tabs>
          <w:tab w:val="left" w:pos="961"/>
        </w:tabs>
        <w:spacing w:line="346" w:lineRule="exact"/>
        <w:ind w:left="711" w:right="82" w:hanging="405"/>
        <w:jc w:val="both"/>
      </w:pPr>
      <w:r>
        <w:rPr>
          <w:noProof/>
          <w:position w:val="-23"/>
        </w:rPr>
        <w:drawing>
          <wp:inline distT="0" distB="0" distL="0" distR="0" wp14:anchorId="32511D6D" wp14:editId="6CE2A614">
            <wp:extent cx="248388" cy="238869"/>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7" cstate="print"/>
                    <a:stretch>
                      <a:fillRect/>
                    </a:stretch>
                  </pic:blipFill>
                  <pic:spPr>
                    <a:xfrm>
                      <a:off x="0" y="0"/>
                      <a:ext cx="248388" cy="238869"/>
                    </a:xfrm>
                    <a:prstGeom prst="rect">
                      <a:avLst/>
                    </a:prstGeom>
                  </pic:spPr>
                </pic:pic>
              </a:graphicData>
            </a:graphic>
          </wp:inline>
        </w:drawing>
      </w:r>
      <w:r>
        <w:rPr>
          <w:rFonts w:ascii="Times New Roman" w:hAnsi="Times New Roman"/>
        </w:rPr>
        <w:tab/>
      </w:r>
      <w:r>
        <w:rPr>
          <w:rFonts w:ascii="Times New Roman" w:hAnsi="Times New Roman"/>
        </w:rPr>
        <w:tab/>
      </w:r>
      <w:r>
        <w:rPr>
          <w:color w:val="231F20"/>
          <w:w w:val="110"/>
        </w:rPr>
        <w:t xml:space="preserve">Autoritățile înțeleg mai bine situația violenței împotriva copiilor, lacunele în organizarea și furnizarea serviciilor, precum și bunele practici europene privind combaterea violenței împotriva </w:t>
      </w:r>
      <w:r>
        <w:rPr>
          <w:color w:val="231F20"/>
          <w:spacing w:val="-2"/>
          <w:w w:val="110"/>
        </w:rPr>
        <w:t>copiilor.</w:t>
      </w:r>
    </w:p>
    <w:p w14:paraId="26796AA8" w14:textId="77777777" w:rsidR="005051A5" w:rsidRDefault="005051A5">
      <w:pPr>
        <w:pStyle w:val="BodyText"/>
        <w:spacing w:before="112"/>
      </w:pPr>
    </w:p>
    <w:p w14:paraId="1AFD7970" w14:textId="77777777" w:rsidR="005051A5" w:rsidRDefault="00000000">
      <w:pPr>
        <w:pStyle w:val="BodyText"/>
        <w:tabs>
          <w:tab w:val="left" w:pos="942"/>
        </w:tabs>
        <w:spacing w:line="344" w:lineRule="exact"/>
        <w:ind w:left="711" w:right="82" w:hanging="405"/>
        <w:jc w:val="both"/>
      </w:pPr>
      <w:r>
        <w:rPr>
          <w:noProof/>
          <w:position w:val="-22"/>
        </w:rPr>
        <w:drawing>
          <wp:inline distT="0" distB="0" distL="0" distR="0" wp14:anchorId="4E0A320B" wp14:editId="782EB5AC">
            <wp:extent cx="248388" cy="238869"/>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7" cstate="print"/>
                    <a:stretch>
                      <a:fillRect/>
                    </a:stretch>
                  </pic:blipFill>
                  <pic:spPr>
                    <a:xfrm>
                      <a:off x="0" y="0"/>
                      <a:ext cx="248388" cy="238869"/>
                    </a:xfrm>
                    <a:prstGeom prst="rect">
                      <a:avLst/>
                    </a:prstGeom>
                  </pic:spPr>
                </pic:pic>
              </a:graphicData>
            </a:graphic>
          </wp:inline>
        </w:drawing>
      </w:r>
      <w:r>
        <w:rPr>
          <w:rFonts w:ascii="Times New Roman" w:hAnsi="Times New Roman"/>
        </w:rPr>
        <w:tab/>
      </w:r>
      <w:r>
        <w:rPr>
          <w:rFonts w:ascii="Times New Roman" w:hAnsi="Times New Roman"/>
        </w:rPr>
        <w:tab/>
      </w:r>
      <w:r>
        <w:rPr>
          <w:color w:val="231F20"/>
          <w:w w:val="110"/>
        </w:rPr>
        <w:t>Autoritățile au la dispoziție și pun în aplicare recomandari și un plan de implementare a acestora pentru a consolida răspunsul la violența împotriva copiilor.</w:t>
      </w:r>
    </w:p>
    <w:p w14:paraId="09287F54" w14:textId="77777777" w:rsidR="005051A5" w:rsidRDefault="005051A5">
      <w:pPr>
        <w:pStyle w:val="BodyText"/>
        <w:spacing w:before="203"/>
      </w:pPr>
    </w:p>
    <w:p w14:paraId="71A9717C" w14:textId="77777777" w:rsidR="005051A5" w:rsidRDefault="00000000">
      <w:pPr>
        <w:pStyle w:val="BodyText"/>
        <w:spacing w:line="192" w:lineRule="auto"/>
        <w:ind w:left="711" w:right="82" w:hanging="392"/>
        <w:jc w:val="both"/>
      </w:pPr>
      <w:r>
        <w:rPr>
          <w:noProof/>
          <w:position w:val="-23"/>
        </w:rPr>
        <w:drawing>
          <wp:inline distT="0" distB="0" distL="0" distR="0" wp14:anchorId="32FC73FB" wp14:editId="19FA3EA0">
            <wp:extent cx="248388" cy="238869"/>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8" cstate="print"/>
                    <a:stretch>
                      <a:fillRect/>
                    </a:stretch>
                  </pic:blipFill>
                  <pic:spPr>
                    <a:xfrm>
                      <a:off x="0" y="0"/>
                      <a:ext cx="248388" cy="238869"/>
                    </a:xfrm>
                    <a:prstGeom prst="rect">
                      <a:avLst/>
                    </a:prstGeom>
                  </pic:spPr>
                </pic:pic>
              </a:graphicData>
            </a:graphic>
          </wp:inline>
        </w:drawing>
      </w:r>
      <w:r>
        <w:rPr>
          <w:rFonts w:ascii="Times New Roman" w:hAnsi="Times New Roman"/>
          <w:spacing w:val="40"/>
          <w:w w:val="110"/>
        </w:rPr>
        <w:t xml:space="preserve"> </w:t>
      </w:r>
      <w:r>
        <w:rPr>
          <w:color w:val="231F20"/>
          <w:w w:val="110"/>
        </w:rPr>
        <w:t>Profesioniștii din sectoarele responsabile și alți furnizori</w:t>
      </w:r>
      <w:r>
        <w:rPr>
          <w:color w:val="231F20"/>
          <w:spacing w:val="54"/>
          <w:w w:val="110"/>
        </w:rPr>
        <w:t xml:space="preserve"> </w:t>
      </w:r>
      <w:r>
        <w:rPr>
          <w:color w:val="231F20"/>
          <w:w w:val="110"/>
        </w:rPr>
        <w:t>de</w:t>
      </w:r>
      <w:r>
        <w:rPr>
          <w:color w:val="231F20"/>
          <w:spacing w:val="55"/>
          <w:w w:val="110"/>
        </w:rPr>
        <w:t xml:space="preserve"> </w:t>
      </w:r>
      <w:r>
        <w:rPr>
          <w:color w:val="231F20"/>
          <w:w w:val="110"/>
        </w:rPr>
        <w:t>servicii</w:t>
      </w:r>
      <w:r>
        <w:rPr>
          <w:color w:val="231F20"/>
          <w:spacing w:val="55"/>
          <w:w w:val="110"/>
        </w:rPr>
        <w:t xml:space="preserve"> </w:t>
      </w:r>
      <w:r>
        <w:rPr>
          <w:color w:val="231F20"/>
          <w:w w:val="110"/>
        </w:rPr>
        <w:t>din</w:t>
      </w:r>
      <w:r>
        <w:rPr>
          <w:color w:val="231F20"/>
          <w:spacing w:val="54"/>
          <w:w w:val="110"/>
        </w:rPr>
        <w:t xml:space="preserve"> </w:t>
      </w:r>
      <w:r>
        <w:rPr>
          <w:color w:val="231F20"/>
          <w:w w:val="110"/>
        </w:rPr>
        <w:t>Polonia</w:t>
      </w:r>
      <w:r>
        <w:rPr>
          <w:color w:val="231F20"/>
          <w:spacing w:val="55"/>
          <w:w w:val="110"/>
        </w:rPr>
        <w:t xml:space="preserve"> </w:t>
      </w:r>
      <w:r>
        <w:rPr>
          <w:color w:val="231F20"/>
          <w:w w:val="110"/>
        </w:rPr>
        <w:t>și</w:t>
      </w:r>
      <w:r>
        <w:rPr>
          <w:color w:val="231F20"/>
          <w:spacing w:val="55"/>
          <w:w w:val="110"/>
        </w:rPr>
        <w:t xml:space="preserve"> </w:t>
      </w:r>
      <w:r>
        <w:rPr>
          <w:color w:val="231F20"/>
          <w:w w:val="110"/>
        </w:rPr>
        <w:t>România</w:t>
      </w:r>
      <w:r>
        <w:rPr>
          <w:color w:val="231F20"/>
          <w:spacing w:val="54"/>
          <w:w w:val="110"/>
        </w:rPr>
        <w:t xml:space="preserve"> </w:t>
      </w:r>
      <w:r>
        <w:rPr>
          <w:color w:val="231F20"/>
          <w:spacing w:val="-5"/>
          <w:w w:val="110"/>
        </w:rPr>
        <w:t>își</w:t>
      </w:r>
    </w:p>
    <w:p w14:paraId="0C739630" w14:textId="77777777" w:rsidR="005051A5" w:rsidRDefault="00000000">
      <w:pPr>
        <w:pStyle w:val="BodyText"/>
        <w:spacing w:before="123" w:line="360" w:lineRule="auto"/>
        <w:ind w:left="711" w:right="82"/>
        <w:jc w:val="both"/>
      </w:pPr>
      <w:r>
        <w:rPr>
          <w:color w:val="231F20"/>
          <w:w w:val="110"/>
        </w:rPr>
        <w:t>consolidează cunoștințele și capacitatea de a preveni, identifica și răspunde fenomenului violenței împotriva copiilor.</w:t>
      </w:r>
    </w:p>
    <w:p w14:paraId="495577E5" w14:textId="77777777" w:rsidR="005051A5" w:rsidRDefault="005051A5">
      <w:pPr>
        <w:pStyle w:val="BodyText"/>
        <w:spacing w:line="360" w:lineRule="auto"/>
        <w:jc w:val="both"/>
        <w:sectPr w:rsidR="005051A5">
          <w:type w:val="continuous"/>
          <w:pgSz w:w="11910" w:h="16850"/>
          <w:pgMar w:top="1220" w:right="283" w:bottom="0" w:left="0" w:header="354" w:footer="443" w:gutter="0"/>
          <w:cols w:num="2" w:space="720" w:equalWidth="0">
            <w:col w:w="5953" w:space="40"/>
            <w:col w:w="5634"/>
          </w:cols>
        </w:sectPr>
      </w:pPr>
    </w:p>
    <w:p w14:paraId="6EE55877" w14:textId="77777777" w:rsidR="005051A5" w:rsidRDefault="005051A5">
      <w:pPr>
        <w:pStyle w:val="BodyText"/>
      </w:pPr>
    </w:p>
    <w:p w14:paraId="6F7FC9FC" w14:textId="77777777" w:rsidR="005051A5" w:rsidRDefault="005051A5">
      <w:pPr>
        <w:pStyle w:val="BodyText"/>
        <w:spacing w:before="177"/>
      </w:pPr>
    </w:p>
    <w:p w14:paraId="1474B306" w14:textId="77777777" w:rsidR="005051A5" w:rsidRDefault="005051A5">
      <w:pPr>
        <w:pStyle w:val="BodyText"/>
        <w:sectPr w:rsidR="005051A5">
          <w:pgSz w:w="11910" w:h="16850"/>
          <w:pgMar w:top="1240" w:right="283" w:bottom="640" w:left="0" w:header="354" w:footer="443" w:gutter="0"/>
          <w:cols w:space="720"/>
        </w:sectPr>
      </w:pPr>
    </w:p>
    <w:p w14:paraId="5C04A500" w14:textId="77777777" w:rsidR="005051A5" w:rsidRDefault="00000000">
      <w:pPr>
        <w:pStyle w:val="Heading1"/>
        <w:spacing w:before="49" w:line="283" w:lineRule="auto"/>
        <w:ind w:left="1013"/>
        <w:jc w:val="both"/>
      </w:pPr>
      <w:r>
        <w:rPr>
          <w:color w:val="374EA2"/>
          <w:w w:val="110"/>
        </w:rPr>
        <w:t xml:space="preserve">STRUCTURA DE MANAGEMENT A </w:t>
      </w:r>
      <w:r>
        <w:rPr>
          <w:color w:val="374EA2"/>
          <w:spacing w:val="-2"/>
          <w:w w:val="110"/>
        </w:rPr>
        <w:t>PROIECTULUI</w:t>
      </w:r>
    </w:p>
    <w:p w14:paraId="393AD734" w14:textId="77777777" w:rsidR="005051A5" w:rsidRDefault="00000000">
      <w:pPr>
        <w:pStyle w:val="BodyText"/>
        <w:tabs>
          <w:tab w:val="left" w:pos="1013"/>
          <w:tab w:val="left" w:pos="2336"/>
          <w:tab w:val="left" w:pos="3880"/>
          <w:tab w:val="left" w:pos="4781"/>
        </w:tabs>
        <w:spacing w:before="249" w:line="254" w:lineRule="auto"/>
        <w:ind w:left="1013" w:hanging="510"/>
      </w:pPr>
      <w:r>
        <w:rPr>
          <w:noProof/>
          <w:position w:val="-8"/>
        </w:rPr>
        <w:drawing>
          <wp:inline distT="0" distB="0" distL="0" distR="0" wp14:anchorId="30413CD1" wp14:editId="51C6FCB6">
            <wp:extent cx="195557" cy="243853"/>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9" cstate="print"/>
                    <a:stretch>
                      <a:fillRect/>
                    </a:stretch>
                  </pic:blipFill>
                  <pic:spPr>
                    <a:xfrm>
                      <a:off x="0" y="0"/>
                      <a:ext cx="195557" cy="243853"/>
                    </a:xfrm>
                    <a:prstGeom prst="rect">
                      <a:avLst/>
                    </a:prstGeom>
                  </pic:spPr>
                </pic:pic>
              </a:graphicData>
            </a:graphic>
          </wp:inline>
        </w:drawing>
      </w:r>
      <w:r>
        <w:rPr>
          <w:rFonts w:ascii="Times New Roman" w:hAnsi="Times New Roman"/>
        </w:rPr>
        <w:tab/>
      </w:r>
      <w:r>
        <w:rPr>
          <w:color w:val="231F20"/>
          <w:w w:val="105"/>
        </w:rPr>
        <w:t>Poiectul cu o durată de 24 de luni este finanțat de</w:t>
      </w:r>
      <w:r>
        <w:rPr>
          <w:color w:val="231F20"/>
          <w:spacing w:val="40"/>
          <w:w w:val="105"/>
        </w:rPr>
        <w:t xml:space="preserve"> </w:t>
      </w:r>
      <w:r>
        <w:rPr>
          <w:color w:val="231F20"/>
          <w:spacing w:val="-2"/>
          <w:w w:val="105"/>
        </w:rPr>
        <w:t>Uniunea</w:t>
      </w:r>
      <w:r>
        <w:rPr>
          <w:color w:val="231F20"/>
        </w:rPr>
        <w:tab/>
      </w:r>
      <w:r>
        <w:rPr>
          <w:color w:val="231F20"/>
          <w:spacing w:val="-2"/>
          <w:w w:val="105"/>
        </w:rPr>
        <w:t>Europeană</w:t>
      </w:r>
      <w:r>
        <w:rPr>
          <w:color w:val="231F20"/>
        </w:rPr>
        <w:tab/>
      </w:r>
      <w:r>
        <w:rPr>
          <w:color w:val="231F20"/>
          <w:spacing w:val="-4"/>
          <w:w w:val="105"/>
        </w:rPr>
        <w:t>prin</w:t>
      </w:r>
      <w:r>
        <w:rPr>
          <w:color w:val="231F20"/>
        </w:rPr>
        <w:tab/>
      </w:r>
      <w:r>
        <w:rPr>
          <w:color w:val="231F20"/>
          <w:spacing w:val="-2"/>
          <w:w w:val="105"/>
        </w:rPr>
        <w:t>intermediul</w:t>
      </w:r>
    </w:p>
    <w:p w14:paraId="215EB671" w14:textId="4E649CCC" w:rsidR="005051A5" w:rsidRDefault="00000000">
      <w:pPr>
        <w:pStyle w:val="BodyText"/>
        <w:spacing w:before="55" w:line="312" w:lineRule="auto"/>
        <w:ind w:left="1013"/>
        <w:jc w:val="both"/>
      </w:pPr>
      <w:r>
        <w:rPr>
          <w:color w:val="231F20"/>
          <w:w w:val="110"/>
        </w:rPr>
        <w:t xml:space="preserve">Instrumentului de sprijin tehnic (IST). Acesta este implementat de Biroul UNICEF în România și Biroul UNICEF pentru Refugiați din Polonia, sub coordonarea Biroului Regional UNICEF pentru Europa și Asia Centrală, în cooperare cu </w:t>
      </w:r>
      <w:r w:rsidR="007959C0">
        <w:rPr>
          <w:color w:val="231F20"/>
          <w:w w:val="110"/>
        </w:rPr>
        <w:t xml:space="preserve">Grupul operativ de reforme și investiții din cadrul Secretariatului General (SG Reform) al Comisiei Europene. </w:t>
      </w:r>
    </w:p>
    <w:p w14:paraId="4989CAA4" w14:textId="77777777" w:rsidR="005051A5" w:rsidRDefault="005051A5">
      <w:pPr>
        <w:pStyle w:val="BodyText"/>
        <w:spacing w:before="36"/>
      </w:pPr>
    </w:p>
    <w:p w14:paraId="462FDB41" w14:textId="1C2EE34C" w:rsidR="005051A5" w:rsidRDefault="00000000">
      <w:pPr>
        <w:pStyle w:val="BodyText"/>
        <w:tabs>
          <w:tab w:val="left" w:pos="1013"/>
          <w:tab w:val="left" w:pos="1527"/>
          <w:tab w:val="left" w:pos="2207"/>
          <w:tab w:val="left" w:pos="3476"/>
          <w:tab w:val="left" w:pos="3934"/>
          <w:tab w:val="left" w:pos="5392"/>
        </w:tabs>
        <w:spacing w:line="216" w:lineRule="auto"/>
        <w:ind w:left="1013" w:hanging="510"/>
      </w:pPr>
      <w:r>
        <w:rPr>
          <w:noProof/>
          <w:position w:val="-14"/>
        </w:rPr>
        <w:drawing>
          <wp:inline distT="0" distB="0" distL="0" distR="0" wp14:anchorId="59D9A357" wp14:editId="0D5C168D">
            <wp:extent cx="195557" cy="243853"/>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9" cstate="print"/>
                    <a:stretch>
                      <a:fillRect/>
                    </a:stretch>
                  </pic:blipFill>
                  <pic:spPr>
                    <a:xfrm>
                      <a:off x="0" y="0"/>
                      <a:ext cx="195557" cy="243853"/>
                    </a:xfrm>
                    <a:prstGeom prst="rect">
                      <a:avLst/>
                    </a:prstGeom>
                  </pic:spPr>
                </pic:pic>
              </a:graphicData>
            </a:graphic>
          </wp:inline>
        </w:drawing>
      </w:r>
      <w:r>
        <w:rPr>
          <w:rFonts w:ascii="Times New Roman" w:hAnsi="Times New Roman"/>
        </w:rPr>
        <w:tab/>
      </w:r>
      <w:r>
        <w:rPr>
          <w:color w:val="231F20"/>
          <w:spacing w:val="-6"/>
          <w:w w:val="110"/>
        </w:rPr>
        <w:t>Un</w:t>
      </w:r>
      <w:r>
        <w:rPr>
          <w:color w:val="231F20"/>
        </w:rPr>
        <w:tab/>
      </w:r>
      <w:r>
        <w:rPr>
          <w:color w:val="231F20"/>
          <w:spacing w:val="-4"/>
          <w:w w:val="110"/>
        </w:rPr>
        <w:t>grup</w:t>
      </w:r>
      <w:r>
        <w:rPr>
          <w:color w:val="231F20"/>
        </w:rPr>
        <w:tab/>
      </w:r>
      <w:r>
        <w:rPr>
          <w:color w:val="231F20"/>
          <w:spacing w:val="-2"/>
          <w:w w:val="110"/>
        </w:rPr>
        <w:t>consultativ</w:t>
      </w:r>
      <w:r>
        <w:rPr>
          <w:color w:val="231F20"/>
        </w:rPr>
        <w:tab/>
      </w:r>
      <w:r w:rsidR="00082432">
        <w:rPr>
          <w:color w:val="231F20"/>
        </w:rPr>
        <w:t xml:space="preserve">supraveghează </w:t>
      </w:r>
      <w:r>
        <w:rPr>
          <w:color w:val="231F20"/>
          <w:spacing w:val="-6"/>
          <w:w w:val="110"/>
        </w:rPr>
        <w:t xml:space="preserve">toate </w:t>
      </w:r>
      <w:r>
        <w:rPr>
          <w:color w:val="231F20"/>
          <w:w w:val="110"/>
        </w:rPr>
        <w:t>activitățile planificate, asigurând coordonarea și</w:t>
      </w:r>
    </w:p>
    <w:p w14:paraId="34FB391C" w14:textId="77777777" w:rsidR="005051A5" w:rsidRDefault="00000000">
      <w:pPr>
        <w:pStyle w:val="BodyText"/>
        <w:spacing w:before="73" w:line="312" w:lineRule="auto"/>
        <w:ind w:left="1013"/>
        <w:jc w:val="both"/>
      </w:pPr>
      <w:r>
        <w:rPr>
          <w:noProof/>
        </w:rPr>
        <w:drawing>
          <wp:anchor distT="0" distB="0" distL="0" distR="0" simplePos="0" relativeHeight="15737856" behindDoc="0" locked="0" layoutInCell="1" allowOverlap="1" wp14:anchorId="20D9DFD0" wp14:editId="616BF811">
            <wp:simplePos x="0" y="0"/>
            <wp:positionH relativeFrom="page">
              <wp:posOffset>415658</wp:posOffset>
            </wp:positionH>
            <wp:positionV relativeFrom="paragraph">
              <wp:posOffset>832533</wp:posOffset>
            </wp:positionV>
            <wp:extent cx="6696576" cy="3907916"/>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0" cstate="print"/>
                    <a:stretch>
                      <a:fillRect/>
                    </a:stretch>
                  </pic:blipFill>
                  <pic:spPr>
                    <a:xfrm>
                      <a:off x="0" y="0"/>
                      <a:ext cx="6696576" cy="3907916"/>
                    </a:xfrm>
                    <a:prstGeom prst="rect">
                      <a:avLst/>
                    </a:prstGeom>
                  </pic:spPr>
                </pic:pic>
              </a:graphicData>
            </a:graphic>
          </wp:anchor>
        </w:drawing>
      </w:r>
      <w:r>
        <w:rPr>
          <w:color w:val="231F20"/>
          <w:w w:val="110"/>
        </w:rPr>
        <w:t>gestionarea eficientă. Acesta este format din reprezentanți ai principalelor autorități beneficiare din</w:t>
      </w:r>
      <w:r>
        <w:rPr>
          <w:color w:val="231F20"/>
          <w:spacing w:val="-13"/>
          <w:w w:val="110"/>
        </w:rPr>
        <w:t xml:space="preserve"> </w:t>
      </w:r>
      <w:r>
        <w:rPr>
          <w:color w:val="231F20"/>
          <w:w w:val="110"/>
        </w:rPr>
        <w:t>România</w:t>
      </w:r>
      <w:r>
        <w:rPr>
          <w:color w:val="231F20"/>
          <w:spacing w:val="-13"/>
          <w:w w:val="110"/>
        </w:rPr>
        <w:t xml:space="preserve"> </w:t>
      </w:r>
      <w:r>
        <w:rPr>
          <w:color w:val="231F20"/>
          <w:w w:val="110"/>
        </w:rPr>
        <w:t>și</w:t>
      </w:r>
      <w:r>
        <w:rPr>
          <w:color w:val="231F20"/>
          <w:spacing w:val="-13"/>
          <w:w w:val="110"/>
        </w:rPr>
        <w:t xml:space="preserve"> </w:t>
      </w:r>
      <w:r>
        <w:rPr>
          <w:color w:val="231F20"/>
          <w:w w:val="110"/>
        </w:rPr>
        <w:t>Polonia,</w:t>
      </w:r>
      <w:r>
        <w:rPr>
          <w:color w:val="231F20"/>
          <w:spacing w:val="-13"/>
          <w:w w:val="110"/>
        </w:rPr>
        <w:t xml:space="preserve"> </w:t>
      </w:r>
      <w:r>
        <w:rPr>
          <w:color w:val="231F20"/>
          <w:w w:val="110"/>
        </w:rPr>
        <w:t>ai</w:t>
      </w:r>
      <w:r>
        <w:rPr>
          <w:color w:val="231F20"/>
          <w:spacing w:val="-13"/>
          <w:w w:val="110"/>
        </w:rPr>
        <w:t xml:space="preserve"> </w:t>
      </w:r>
      <w:r>
        <w:rPr>
          <w:color w:val="231F20"/>
          <w:w w:val="110"/>
        </w:rPr>
        <w:t>Comisiei</w:t>
      </w:r>
      <w:r>
        <w:rPr>
          <w:color w:val="231F20"/>
          <w:spacing w:val="-13"/>
          <w:w w:val="110"/>
        </w:rPr>
        <w:t xml:space="preserve"> </w:t>
      </w:r>
      <w:r>
        <w:rPr>
          <w:color w:val="231F20"/>
          <w:w w:val="110"/>
        </w:rPr>
        <w:t>Europene</w:t>
      </w:r>
      <w:r>
        <w:rPr>
          <w:color w:val="231F20"/>
          <w:spacing w:val="-13"/>
          <w:w w:val="110"/>
        </w:rPr>
        <w:t xml:space="preserve"> </w:t>
      </w:r>
      <w:r>
        <w:rPr>
          <w:color w:val="231F20"/>
          <w:w w:val="110"/>
        </w:rPr>
        <w:t>și</w:t>
      </w:r>
      <w:r>
        <w:rPr>
          <w:color w:val="231F20"/>
          <w:spacing w:val="-13"/>
          <w:w w:val="110"/>
        </w:rPr>
        <w:t xml:space="preserve"> </w:t>
      </w:r>
      <w:r>
        <w:rPr>
          <w:color w:val="231F20"/>
          <w:w w:val="110"/>
        </w:rPr>
        <w:t xml:space="preserve">ai </w:t>
      </w:r>
      <w:r>
        <w:rPr>
          <w:color w:val="231F20"/>
          <w:spacing w:val="-2"/>
          <w:w w:val="110"/>
        </w:rPr>
        <w:t>UNICEF.</w:t>
      </w:r>
    </w:p>
    <w:p w14:paraId="24CAC19D" w14:textId="77777777" w:rsidR="005051A5" w:rsidRDefault="00000000">
      <w:pPr>
        <w:pStyle w:val="BodyText"/>
        <w:spacing w:before="211"/>
      </w:pPr>
      <w:r>
        <w:br w:type="column"/>
      </w:r>
    </w:p>
    <w:p w14:paraId="117260BB" w14:textId="77777777" w:rsidR="005051A5" w:rsidRDefault="00000000">
      <w:pPr>
        <w:pStyle w:val="BodyText"/>
        <w:ind w:left="328"/>
      </w:pPr>
      <w:r>
        <w:rPr>
          <w:noProof/>
          <w:position w:val="-13"/>
        </w:rPr>
        <w:drawing>
          <wp:inline distT="0" distB="0" distL="0" distR="0" wp14:anchorId="06188549" wp14:editId="75BE0494">
            <wp:extent cx="187631" cy="23397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1" cstate="print"/>
                    <a:stretch>
                      <a:fillRect/>
                    </a:stretch>
                  </pic:blipFill>
                  <pic:spPr>
                    <a:xfrm>
                      <a:off x="0" y="0"/>
                      <a:ext cx="187631" cy="233970"/>
                    </a:xfrm>
                    <a:prstGeom prst="rect">
                      <a:avLst/>
                    </a:prstGeom>
                  </pic:spPr>
                </pic:pic>
              </a:graphicData>
            </a:graphic>
          </wp:inline>
        </w:drawing>
      </w:r>
      <w:r>
        <w:rPr>
          <w:rFonts w:ascii="Times New Roman" w:hAnsi="Times New Roman"/>
          <w:spacing w:val="80"/>
          <w:w w:val="110"/>
        </w:rPr>
        <w:t xml:space="preserve"> </w:t>
      </w:r>
      <w:r>
        <w:rPr>
          <w:color w:val="231F20"/>
          <w:spacing w:val="-2"/>
          <w:w w:val="110"/>
        </w:rPr>
        <w:t>Grupuri de actori implicați:</w:t>
      </w:r>
    </w:p>
    <w:p w14:paraId="6BF59E5A" w14:textId="77777777" w:rsidR="005051A5" w:rsidRDefault="005051A5">
      <w:pPr>
        <w:pStyle w:val="BodyText"/>
        <w:spacing w:before="39"/>
      </w:pPr>
    </w:p>
    <w:p w14:paraId="48C8DA48" w14:textId="772A959B" w:rsidR="005051A5" w:rsidRDefault="00000000">
      <w:pPr>
        <w:pStyle w:val="ListParagraph"/>
        <w:numPr>
          <w:ilvl w:val="0"/>
          <w:numId w:val="2"/>
        </w:numPr>
        <w:tabs>
          <w:tab w:val="left" w:pos="1107"/>
        </w:tabs>
        <w:spacing w:before="1" w:line="312" w:lineRule="auto"/>
        <w:ind w:right="216"/>
        <w:rPr>
          <w:sz w:val="20"/>
        </w:rPr>
      </w:pPr>
      <w:r>
        <w:rPr>
          <w:color w:val="231F20"/>
          <w:w w:val="110"/>
          <w:sz w:val="20"/>
        </w:rPr>
        <w:t xml:space="preserve">În Polonia, un grup de actori implicați </w:t>
      </w:r>
      <w:r w:rsidR="0040673D">
        <w:rPr>
          <w:color w:val="231F20"/>
          <w:w w:val="110"/>
          <w:sz w:val="20"/>
        </w:rPr>
        <w:t xml:space="preserve">oferă sprijin </w:t>
      </w:r>
      <w:r>
        <w:rPr>
          <w:color w:val="231F20"/>
          <w:w w:val="110"/>
          <w:sz w:val="20"/>
        </w:rPr>
        <w:t>tehnic în activitățile planificate în timpul proiectului. Grupul</w:t>
      </w:r>
      <w:r>
        <w:rPr>
          <w:color w:val="231F20"/>
          <w:spacing w:val="-4"/>
          <w:w w:val="110"/>
          <w:sz w:val="20"/>
        </w:rPr>
        <w:t xml:space="preserve"> </w:t>
      </w:r>
      <w:r>
        <w:rPr>
          <w:color w:val="231F20"/>
          <w:w w:val="110"/>
          <w:sz w:val="20"/>
        </w:rPr>
        <w:t>include</w:t>
      </w:r>
      <w:r>
        <w:rPr>
          <w:color w:val="231F20"/>
          <w:spacing w:val="-4"/>
          <w:w w:val="110"/>
          <w:sz w:val="20"/>
        </w:rPr>
        <w:t xml:space="preserve"> </w:t>
      </w:r>
      <w:r>
        <w:rPr>
          <w:color w:val="231F20"/>
          <w:w w:val="110"/>
          <w:sz w:val="20"/>
        </w:rPr>
        <w:t>reprezentanți</w:t>
      </w:r>
      <w:r>
        <w:rPr>
          <w:color w:val="231F20"/>
          <w:spacing w:val="-4"/>
          <w:w w:val="110"/>
          <w:sz w:val="20"/>
        </w:rPr>
        <w:t xml:space="preserve"> </w:t>
      </w:r>
      <w:r>
        <w:rPr>
          <w:color w:val="231F20"/>
          <w:w w:val="110"/>
          <w:sz w:val="20"/>
        </w:rPr>
        <w:t>ai</w:t>
      </w:r>
      <w:r>
        <w:rPr>
          <w:color w:val="231F20"/>
          <w:spacing w:val="-4"/>
          <w:w w:val="110"/>
          <w:sz w:val="20"/>
        </w:rPr>
        <w:t xml:space="preserve"> </w:t>
      </w:r>
      <w:r>
        <w:rPr>
          <w:color w:val="231F20"/>
          <w:w w:val="110"/>
          <w:sz w:val="20"/>
        </w:rPr>
        <w:t>mai</w:t>
      </w:r>
      <w:r>
        <w:rPr>
          <w:color w:val="231F20"/>
          <w:spacing w:val="-4"/>
          <w:w w:val="110"/>
          <w:sz w:val="20"/>
        </w:rPr>
        <w:t xml:space="preserve"> </w:t>
      </w:r>
      <w:r>
        <w:rPr>
          <w:color w:val="231F20"/>
          <w:w w:val="110"/>
          <w:sz w:val="20"/>
        </w:rPr>
        <w:t>multor autorități centrale și locale, organizații ale societății civile și experți în domeniul combaterii violenței împotriva copiilor.</w:t>
      </w:r>
    </w:p>
    <w:p w14:paraId="5C6AD219" w14:textId="77777777" w:rsidR="005051A5" w:rsidRDefault="005051A5">
      <w:pPr>
        <w:pStyle w:val="BodyText"/>
        <w:spacing w:before="77"/>
      </w:pPr>
    </w:p>
    <w:p w14:paraId="090AF00A" w14:textId="17D565E3" w:rsidR="005051A5" w:rsidRDefault="00000000">
      <w:pPr>
        <w:pStyle w:val="ListParagraph"/>
        <w:numPr>
          <w:ilvl w:val="0"/>
          <w:numId w:val="2"/>
        </w:numPr>
        <w:tabs>
          <w:tab w:val="left" w:pos="1107"/>
        </w:tabs>
        <w:spacing w:line="312" w:lineRule="auto"/>
        <w:ind w:right="216"/>
        <w:rPr>
          <w:sz w:val="20"/>
        </w:rPr>
      </w:pPr>
      <w:r>
        <w:rPr>
          <w:color w:val="231F20"/>
          <w:w w:val="110"/>
          <w:sz w:val="20"/>
        </w:rPr>
        <w:t>În România, Consiliul de Coordonare în domeniul protecției și promovării drepturilor copilului, înființat prin Hotărârea de Guvern nr.</w:t>
      </w:r>
      <w:r>
        <w:rPr>
          <w:color w:val="231F20"/>
          <w:spacing w:val="-8"/>
          <w:w w:val="110"/>
          <w:sz w:val="20"/>
        </w:rPr>
        <w:t xml:space="preserve"> </w:t>
      </w:r>
      <w:r>
        <w:rPr>
          <w:color w:val="231F20"/>
          <w:w w:val="110"/>
          <w:sz w:val="20"/>
        </w:rPr>
        <w:t>233/2022</w:t>
      </w:r>
      <w:r>
        <w:rPr>
          <w:color w:val="231F20"/>
          <w:spacing w:val="-8"/>
          <w:w w:val="110"/>
          <w:sz w:val="20"/>
        </w:rPr>
        <w:t xml:space="preserve"> </w:t>
      </w:r>
      <w:r>
        <w:rPr>
          <w:color w:val="231F20"/>
          <w:w w:val="110"/>
          <w:sz w:val="20"/>
        </w:rPr>
        <w:t>privind</w:t>
      </w:r>
      <w:r>
        <w:rPr>
          <w:color w:val="231F20"/>
          <w:spacing w:val="-8"/>
          <w:w w:val="110"/>
          <w:sz w:val="20"/>
        </w:rPr>
        <w:t xml:space="preserve"> </w:t>
      </w:r>
      <w:r>
        <w:rPr>
          <w:color w:val="231F20"/>
          <w:w w:val="110"/>
          <w:sz w:val="20"/>
        </w:rPr>
        <w:t>atribuțiile,</w:t>
      </w:r>
      <w:r>
        <w:rPr>
          <w:color w:val="231F20"/>
          <w:spacing w:val="-8"/>
          <w:w w:val="110"/>
          <w:sz w:val="20"/>
        </w:rPr>
        <w:t xml:space="preserve"> </w:t>
      </w:r>
      <w:r>
        <w:rPr>
          <w:color w:val="231F20"/>
          <w:w w:val="110"/>
          <w:sz w:val="20"/>
        </w:rPr>
        <w:t>organizarea</w:t>
      </w:r>
      <w:r>
        <w:rPr>
          <w:color w:val="231F20"/>
          <w:spacing w:val="-8"/>
          <w:w w:val="110"/>
          <w:sz w:val="20"/>
        </w:rPr>
        <w:t xml:space="preserve"> </w:t>
      </w:r>
      <w:r>
        <w:rPr>
          <w:color w:val="231F20"/>
          <w:w w:val="110"/>
          <w:sz w:val="20"/>
        </w:rPr>
        <w:t xml:space="preserve">și </w:t>
      </w:r>
      <w:r>
        <w:rPr>
          <w:color w:val="231F20"/>
          <w:spacing w:val="-2"/>
          <w:w w:val="110"/>
          <w:sz w:val="20"/>
        </w:rPr>
        <w:t>funcționarea</w:t>
      </w:r>
      <w:r>
        <w:rPr>
          <w:color w:val="231F20"/>
          <w:spacing w:val="-11"/>
          <w:w w:val="110"/>
          <w:sz w:val="20"/>
        </w:rPr>
        <w:t xml:space="preserve"> </w:t>
      </w:r>
      <w:r>
        <w:rPr>
          <w:color w:val="231F20"/>
          <w:spacing w:val="-2"/>
          <w:w w:val="110"/>
          <w:sz w:val="20"/>
        </w:rPr>
        <w:t>ANPDCA,</w:t>
      </w:r>
      <w:r>
        <w:rPr>
          <w:color w:val="231F20"/>
          <w:spacing w:val="-11"/>
          <w:w w:val="110"/>
          <w:sz w:val="20"/>
        </w:rPr>
        <w:t xml:space="preserve"> </w:t>
      </w:r>
      <w:r w:rsidR="00082432">
        <w:rPr>
          <w:color w:val="231F20"/>
          <w:spacing w:val="-11"/>
          <w:w w:val="110"/>
          <w:sz w:val="20"/>
        </w:rPr>
        <w:t xml:space="preserve">este </w:t>
      </w:r>
      <w:r>
        <w:rPr>
          <w:color w:val="231F20"/>
          <w:spacing w:val="-2"/>
          <w:w w:val="110"/>
          <w:sz w:val="20"/>
        </w:rPr>
        <w:t>mandatat</w:t>
      </w:r>
      <w:r>
        <w:rPr>
          <w:color w:val="231F20"/>
          <w:spacing w:val="-11"/>
          <w:w w:val="110"/>
          <w:sz w:val="20"/>
        </w:rPr>
        <w:t xml:space="preserve"> </w:t>
      </w:r>
      <w:r>
        <w:rPr>
          <w:color w:val="231F20"/>
          <w:spacing w:val="-2"/>
          <w:w w:val="110"/>
          <w:sz w:val="20"/>
        </w:rPr>
        <w:t>ca</w:t>
      </w:r>
      <w:r>
        <w:rPr>
          <w:color w:val="231F20"/>
          <w:spacing w:val="-11"/>
          <w:w w:val="110"/>
          <w:sz w:val="20"/>
        </w:rPr>
        <w:t xml:space="preserve"> </w:t>
      </w:r>
      <w:r>
        <w:rPr>
          <w:color w:val="231F20"/>
          <w:spacing w:val="-2"/>
          <w:w w:val="110"/>
          <w:sz w:val="20"/>
        </w:rPr>
        <w:t xml:space="preserve">grup </w:t>
      </w:r>
      <w:r>
        <w:rPr>
          <w:color w:val="231F20"/>
          <w:w w:val="110"/>
          <w:sz w:val="20"/>
        </w:rPr>
        <w:t xml:space="preserve">de actori implicați în acest proiect și </w:t>
      </w:r>
      <w:r w:rsidR="00082432">
        <w:rPr>
          <w:color w:val="231F20"/>
          <w:w w:val="110"/>
          <w:sz w:val="20"/>
        </w:rPr>
        <w:t xml:space="preserve">este </w:t>
      </w:r>
      <w:r>
        <w:rPr>
          <w:color w:val="231F20"/>
          <w:w w:val="110"/>
          <w:sz w:val="20"/>
        </w:rPr>
        <w:t xml:space="preserve"> consultat pe parcursul implementării </w:t>
      </w:r>
      <w:r>
        <w:rPr>
          <w:color w:val="231F20"/>
          <w:spacing w:val="-2"/>
          <w:w w:val="110"/>
          <w:sz w:val="20"/>
        </w:rPr>
        <w:t>activităților.</w:t>
      </w:r>
    </w:p>
    <w:p w14:paraId="03A752C7" w14:textId="77777777" w:rsidR="005051A5" w:rsidRPr="0040673D" w:rsidRDefault="005051A5" w:rsidP="0040673D">
      <w:pPr>
        <w:spacing w:line="312" w:lineRule="auto"/>
        <w:rPr>
          <w:sz w:val="20"/>
        </w:rPr>
        <w:sectPr w:rsidR="005051A5" w:rsidRPr="0040673D">
          <w:type w:val="continuous"/>
          <w:pgSz w:w="11910" w:h="16850"/>
          <w:pgMar w:top="1220" w:right="283" w:bottom="0" w:left="0" w:header="354" w:footer="443" w:gutter="0"/>
          <w:cols w:num="2" w:space="720" w:equalWidth="0">
            <w:col w:w="5870" w:space="40"/>
            <w:col w:w="5717"/>
          </w:cols>
        </w:sectPr>
      </w:pPr>
    </w:p>
    <w:p w14:paraId="5EF7BEF1" w14:textId="77777777" w:rsidR="005051A5" w:rsidRDefault="005051A5">
      <w:pPr>
        <w:pStyle w:val="BodyText"/>
      </w:pPr>
    </w:p>
    <w:p w14:paraId="6165161D" w14:textId="77777777" w:rsidR="005051A5" w:rsidRDefault="005051A5">
      <w:pPr>
        <w:pStyle w:val="BodyText"/>
      </w:pPr>
    </w:p>
    <w:p w14:paraId="7E0E4C52" w14:textId="77777777" w:rsidR="005051A5" w:rsidRDefault="005051A5">
      <w:pPr>
        <w:pStyle w:val="BodyText"/>
      </w:pPr>
    </w:p>
    <w:p w14:paraId="0592D450" w14:textId="77777777" w:rsidR="005051A5" w:rsidRDefault="005051A5">
      <w:pPr>
        <w:pStyle w:val="BodyText"/>
      </w:pPr>
    </w:p>
    <w:p w14:paraId="6CE7B18A" w14:textId="77777777" w:rsidR="005051A5" w:rsidRDefault="005051A5">
      <w:pPr>
        <w:pStyle w:val="BodyText"/>
      </w:pPr>
    </w:p>
    <w:p w14:paraId="0F92E8FB" w14:textId="77777777" w:rsidR="005051A5" w:rsidRDefault="005051A5">
      <w:pPr>
        <w:pStyle w:val="BodyText"/>
      </w:pPr>
    </w:p>
    <w:p w14:paraId="1200A3C0" w14:textId="77777777" w:rsidR="005051A5" w:rsidRDefault="005051A5">
      <w:pPr>
        <w:pStyle w:val="BodyText"/>
      </w:pPr>
    </w:p>
    <w:p w14:paraId="3D96C9ED" w14:textId="77777777" w:rsidR="005051A5" w:rsidRDefault="005051A5">
      <w:pPr>
        <w:pStyle w:val="BodyText"/>
      </w:pPr>
    </w:p>
    <w:p w14:paraId="5CCD6662" w14:textId="77777777" w:rsidR="005051A5" w:rsidRDefault="005051A5">
      <w:pPr>
        <w:pStyle w:val="BodyText"/>
      </w:pPr>
    </w:p>
    <w:p w14:paraId="4EDD9CE9" w14:textId="77777777" w:rsidR="005051A5" w:rsidRDefault="005051A5">
      <w:pPr>
        <w:pStyle w:val="BodyText"/>
      </w:pPr>
    </w:p>
    <w:p w14:paraId="26D97249" w14:textId="77777777" w:rsidR="005051A5" w:rsidRDefault="005051A5">
      <w:pPr>
        <w:pStyle w:val="BodyText"/>
      </w:pPr>
    </w:p>
    <w:p w14:paraId="7F02139D" w14:textId="77777777" w:rsidR="005051A5" w:rsidRDefault="005051A5">
      <w:pPr>
        <w:pStyle w:val="BodyText"/>
      </w:pPr>
    </w:p>
    <w:p w14:paraId="0DB7579D" w14:textId="77777777" w:rsidR="005051A5" w:rsidRDefault="005051A5">
      <w:pPr>
        <w:pStyle w:val="BodyText"/>
      </w:pPr>
    </w:p>
    <w:p w14:paraId="4DA8D2F6" w14:textId="77777777" w:rsidR="005051A5" w:rsidRDefault="005051A5">
      <w:pPr>
        <w:pStyle w:val="BodyText"/>
      </w:pPr>
    </w:p>
    <w:p w14:paraId="60B218A8" w14:textId="77777777" w:rsidR="005051A5" w:rsidRDefault="005051A5">
      <w:pPr>
        <w:pStyle w:val="BodyText"/>
      </w:pPr>
    </w:p>
    <w:p w14:paraId="2B68D773" w14:textId="77777777" w:rsidR="005051A5" w:rsidRDefault="005051A5">
      <w:pPr>
        <w:pStyle w:val="BodyText"/>
      </w:pPr>
    </w:p>
    <w:p w14:paraId="701E1843" w14:textId="77777777" w:rsidR="005051A5" w:rsidRDefault="005051A5">
      <w:pPr>
        <w:pStyle w:val="BodyText"/>
      </w:pPr>
    </w:p>
    <w:p w14:paraId="4D95B91A" w14:textId="77777777" w:rsidR="005051A5" w:rsidRDefault="005051A5">
      <w:pPr>
        <w:pStyle w:val="BodyText"/>
      </w:pPr>
    </w:p>
    <w:p w14:paraId="03EAF08B" w14:textId="77777777" w:rsidR="005051A5" w:rsidRDefault="005051A5">
      <w:pPr>
        <w:pStyle w:val="BodyText"/>
      </w:pPr>
    </w:p>
    <w:p w14:paraId="671AACA8" w14:textId="77777777" w:rsidR="005051A5" w:rsidRDefault="005051A5">
      <w:pPr>
        <w:pStyle w:val="BodyText"/>
      </w:pPr>
    </w:p>
    <w:p w14:paraId="055E90A9" w14:textId="77777777" w:rsidR="005051A5" w:rsidRDefault="005051A5">
      <w:pPr>
        <w:pStyle w:val="BodyText"/>
      </w:pPr>
    </w:p>
    <w:p w14:paraId="17E05EE4" w14:textId="77777777" w:rsidR="005051A5" w:rsidRDefault="005051A5">
      <w:pPr>
        <w:pStyle w:val="BodyText"/>
      </w:pPr>
    </w:p>
    <w:p w14:paraId="15A50CD9" w14:textId="77777777" w:rsidR="005051A5" w:rsidRDefault="005051A5">
      <w:pPr>
        <w:pStyle w:val="BodyText"/>
      </w:pPr>
    </w:p>
    <w:p w14:paraId="77EAA743" w14:textId="77777777" w:rsidR="005051A5" w:rsidRDefault="005051A5">
      <w:pPr>
        <w:pStyle w:val="BodyText"/>
      </w:pPr>
    </w:p>
    <w:p w14:paraId="001FABA8" w14:textId="77777777" w:rsidR="005051A5" w:rsidRDefault="005051A5">
      <w:pPr>
        <w:pStyle w:val="BodyText"/>
      </w:pPr>
    </w:p>
    <w:p w14:paraId="5A08F850" w14:textId="77777777" w:rsidR="005051A5" w:rsidRDefault="005051A5">
      <w:pPr>
        <w:pStyle w:val="BodyText"/>
        <w:spacing w:before="94"/>
      </w:pPr>
    </w:p>
    <w:p w14:paraId="252AFC51" w14:textId="77777777" w:rsidR="005051A5" w:rsidRDefault="00000000">
      <w:pPr>
        <w:spacing w:line="20" w:lineRule="exact"/>
        <w:ind w:left="658"/>
        <w:rPr>
          <w:sz w:val="2"/>
        </w:rPr>
      </w:pPr>
      <w:r>
        <w:rPr>
          <w:noProof/>
          <w:sz w:val="2"/>
        </w:rPr>
        <mc:AlternateContent>
          <mc:Choice Requires="wpg">
            <w:drawing>
              <wp:inline distT="0" distB="0" distL="0" distR="0" wp14:anchorId="15C29169" wp14:editId="6451357F">
                <wp:extent cx="6726555" cy="19050"/>
                <wp:effectExtent l="9525" t="0" r="762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26555" cy="19050"/>
                          <a:chOff x="0" y="0"/>
                          <a:chExt cx="6726555" cy="19050"/>
                        </a:xfrm>
                      </wpg:grpSpPr>
                      <wps:wsp>
                        <wps:cNvPr id="36" name="Graphic 36"/>
                        <wps:cNvSpPr/>
                        <wps:spPr>
                          <a:xfrm>
                            <a:off x="0" y="9524"/>
                            <a:ext cx="6726555" cy="1270"/>
                          </a:xfrm>
                          <a:custGeom>
                            <a:avLst/>
                            <a:gdLst/>
                            <a:ahLst/>
                            <a:cxnLst/>
                            <a:rect l="l" t="t" r="r" b="b"/>
                            <a:pathLst>
                              <a:path w="6726555">
                                <a:moveTo>
                                  <a:pt x="0" y="0"/>
                                </a:moveTo>
                                <a:lnTo>
                                  <a:pt x="6726018" y="0"/>
                                </a:lnTo>
                              </a:path>
                            </a:pathLst>
                          </a:custGeom>
                          <a:ln w="19049">
                            <a:solidFill>
                              <a:srgbClr val="374EA2"/>
                            </a:solidFill>
                            <a:prstDash val="solid"/>
                          </a:ln>
                        </wps:spPr>
                        <wps:bodyPr wrap="square" lIns="0" tIns="0" rIns="0" bIns="0" rtlCol="0">
                          <a:prstTxWarp prst="textNoShape">
                            <a:avLst/>
                          </a:prstTxWarp>
                          <a:noAutofit/>
                        </wps:bodyPr>
                      </wps:wsp>
                    </wpg:wgp>
                  </a:graphicData>
                </a:graphic>
              </wp:inline>
            </w:drawing>
          </mc:Choice>
          <mc:Fallback>
            <w:pict>
              <v:group w14:anchorId="683AB319" id="Group 35" o:spid="_x0000_s1026" style="width:529.65pt;height:1.5pt;mso-position-horizontal-relative:char;mso-position-vertical-relative:line" coordsize="67265,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">
                <v:shape id="Graphic 36" o:spid="_x0000_s1027" style="position:absolute;top:95;width:67265;height:12;visibility:visible;mso-wrap-style:square;v-text-anchor:top" coordsize="67265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" path="m,l6726018,e" filled="f" strokecolor="#374ea2" strokeweight=".52914mm">
                  <v:path arrowok="t"/>
                </v:shape>
                <w10:anchorlock/>
              </v:group>
            </w:pict>
          </mc:Fallback>
        </mc:AlternateContent>
      </w:r>
    </w:p>
    <w:p w14:paraId="7D1E7CD3" w14:textId="77777777" w:rsidR="005051A5" w:rsidRDefault="005051A5">
      <w:pPr>
        <w:pStyle w:val="BodyText"/>
        <w:spacing w:before="92"/>
        <w:rPr>
          <w:sz w:val="16"/>
        </w:rPr>
      </w:pPr>
    </w:p>
    <w:p w14:paraId="15A79CD9" w14:textId="77777777" w:rsidR="005051A5" w:rsidRDefault="00000000">
      <w:pPr>
        <w:pStyle w:val="ListParagraph"/>
        <w:numPr>
          <w:ilvl w:val="0"/>
          <w:numId w:val="1"/>
        </w:numPr>
        <w:tabs>
          <w:tab w:val="left" w:pos="798"/>
        </w:tabs>
        <w:spacing w:line="278" w:lineRule="auto"/>
        <w:ind w:right="255" w:firstLine="0"/>
        <w:rPr>
          <w:sz w:val="16"/>
        </w:rPr>
      </w:pPr>
      <w:r>
        <w:rPr>
          <w:noProof/>
          <w:sz w:val="16"/>
        </w:rPr>
        <mc:AlternateContent>
          <mc:Choice Requires="wps">
            <w:drawing>
              <wp:anchor distT="0" distB="0" distL="0" distR="0" simplePos="0" relativeHeight="15738368" behindDoc="0" locked="0" layoutInCell="1" allowOverlap="1" wp14:anchorId="1A7E2680" wp14:editId="7497BC69">
                <wp:simplePos x="0" y="0"/>
                <wp:positionH relativeFrom="page">
                  <wp:posOffset>6991232</wp:posOffset>
                </wp:positionH>
                <wp:positionV relativeFrom="paragraph">
                  <wp:posOffset>-1340597</wp:posOffset>
                </wp:positionV>
                <wp:extent cx="101600" cy="86741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867410"/>
                        </a:xfrm>
                        <a:prstGeom prst="rect">
                          <a:avLst/>
                        </a:prstGeom>
                      </wps:spPr>
                      <wps:txbx>
                        <w:txbxContent>
                          <w:p w14:paraId="167A4248" w14:textId="77777777" w:rsidR="005051A5" w:rsidRDefault="00000000">
                            <w:pPr>
                              <w:spacing w:line="132" w:lineRule="exact"/>
                              <w:ind w:left="20"/>
                              <w:rPr>
                                <w:sz w:val="12"/>
                              </w:rPr>
                            </w:pPr>
                            <w:r>
                              <w:rPr>
                                <w:color w:val="FFFFFF"/>
                                <w:sz w:val="12"/>
                              </w:rPr>
                              <w:t>©UNICEF/Maria</w:t>
                            </w:r>
                            <w:r>
                              <w:rPr>
                                <w:color w:val="FFFFFF"/>
                                <w:spacing w:val="25"/>
                                <w:sz w:val="12"/>
                              </w:rPr>
                              <w:t xml:space="preserve"> </w:t>
                            </w:r>
                            <w:r>
                              <w:rPr>
                                <w:color w:val="FFFFFF"/>
                                <w:spacing w:val="-2"/>
                                <w:sz w:val="12"/>
                              </w:rPr>
                              <w:t>Cîrstea</w:t>
                            </w:r>
                          </w:p>
                        </w:txbxContent>
                      </wps:txbx>
                      <wps:bodyPr vert="vert270" wrap="square" lIns="0" tIns="0" rIns="0" bIns="0" rtlCol="0">
                        <a:noAutofit/>
                      </wps:bodyPr>
                    </wps:wsp>
                  </a:graphicData>
                </a:graphic>
              </wp:anchor>
            </w:drawing>
          </mc:Choice>
          <mc:Fallback>
            <w:pict>
              <v:shape w14:anchorId="1A7E2680" id="Textbox 37" o:spid="_x0000_s1036" type="#_x0000_t202" style="position:absolute;left:0;text-align:left;margin-left:550.5pt;margin-top:-105.55pt;width:8pt;height:68.3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" filled="f" stroked="f">
                <v:textbox style="layout-flow:vertical;mso-layout-flow-alt:bottom-to-top" inset="0,0,0,0">
                  <w:txbxContent>
                    <w:p w14:paraId="167A4248" w14:textId="77777777" w:rsidR="005051A5" w:rsidRDefault="00000000">
                      <w:pPr>
                        <w:spacing w:line="132" w:lineRule="exact"/>
                        <w:ind w:left="20"/>
                        <w:rPr>
                          <w:sz w:val="12"/>
                        </w:rPr>
                      </w:pPr>
                      <w:r>
                        <w:rPr>
                          <w:color w:val="FFFFFF"/>
                          <w:sz w:val="12"/>
                        </w:rPr>
                        <w:t>©</w:t>
                      </w:r>
                      <w:r>
                        <w:rPr>
                          <w:color w:val="FFFFFF"/>
                          <w:sz w:val="12"/>
                        </w:rPr>
                        <w:t>UNICEF/Maria</w:t>
                      </w:r>
                      <w:r>
                        <w:rPr>
                          <w:color w:val="FFFFFF"/>
                          <w:spacing w:val="25"/>
                          <w:sz w:val="12"/>
                        </w:rPr>
                        <w:t xml:space="preserve"> </w:t>
                      </w:r>
                      <w:r>
                        <w:rPr>
                          <w:color w:val="FFFFFF"/>
                          <w:spacing w:val="-2"/>
                          <w:sz w:val="12"/>
                        </w:rPr>
                        <w:t>Cîrstea</w:t>
                      </w:r>
                    </w:p>
                  </w:txbxContent>
                </v:textbox>
                <w10:wrap anchorx="page"/>
              </v:shape>
            </w:pict>
          </mc:Fallback>
        </mc:AlternateContent>
      </w:r>
      <w:r>
        <w:rPr>
          <w:sz w:val="16"/>
        </w:rPr>
        <w:t>Date</w:t>
      </w:r>
      <w:r>
        <w:rPr>
          <w:spacing w:val="40"/>
          <w:sz w:val="16"/>
        </w:rPr>
        <w:t xml:space="preserve"> </w:t>
      </w:r>
      <w:r>
        <w:rPr>
          <w:sz w:val="16"/>
        </w:rPr>
        <w:t>de</w:t>
      </w:r>
      <w:r>
        <w:rPr>
          <w:spacing w:val="40"/>
          <w:sz w:val="16"/>
        </w:rPr>
        <w:t xml:space="preserve"> </w:t>
      </w:r>
      <w:r>
        <w:rPr>
          <w:sz w:val="16"/>
        </w:rPr>
        <w:t>la</w:t>
      </w:r>
      <w:r>
        <w:rPr>
          <w:spacing w:val="40"/>
          <w:sz w:val="16"/>
        </w:rPr>
        <w:t xml:space="preserve"> </w:t>
      </w:r>
      <w:r>
        <w:rPr>
          <w:sz w:val="16"/>
        </w:rPr>
        <w:t>Autoritatea</w:t>
      </w:r>
      <w:r>
        <w:rPr>
          <w:spacing w:val="40"/>
          <w:sz w:val="16"/>
        </w:rPr>
        <w:t xml:space="preserve"> </w:t>
      </w:r>
      <w:r>
        <w:rPr>
          <w:sz w:val="16"/>
        </w:rPr>
        <w:t>Națională</w:t>
      </w:r>
      <w:r>
        <w:rPr>
          <w:spacing w:val="40"/>
          <w:sz w:val="16"/>
        </w:rPr>
        <w:t xml:space="preserve"> </w:t>
      </w:r>
      <w:r>
        <w:rPr>
          <w:sz w:val="16"/>
        </w:rPr>
        <w:t>pentru</w:t>
      </w:r>
      <w:r>
        <w:rPr>
          <w:spacing w:val="40"/>
          <w:sz w:val="16"/>
        </w:rPr>
        <w:t xml:space="preserve"> </w:t>
      </w:r>
      <w:r>
        <w:rPr>
          <w:sz w:val="16"/>
        </w:rPr>
        <w:t>Protecția</w:t>
      </w:r>
      <w:r>
        <w:rPr>
          <w:spacing w:val="40"/>
          <w:sz w:val="16"/>
        </w:rPr>
        <w:t xml:space="preserve"> </w:t>
      </w:r>
      <w:r>
        <w:rPr>
          <w:sz w:val="16"/>
        </w:rPr>
        <w:t>Drepturilor</w:t>
      </w:r>
      <w:r>
        <w:rPr>
          <w:spacing w:val="40"/>
          <w:sz w:val="16"/>
        </w:rPr>
        <w:t xml:space="preserve"> </w:t>
      </w:r>
      <w:r>
        <w:rPr>
          <w:sz w:val="16"/>
        </w:rPr>
        <w:t>Copilului</w:t>
      </w:r>
      <w:r>
        <w:rPr>
          <w:spacing w:val="40"/>
          <w:sz w:val="16"/>
        </w:rPr>
        <w:t xml:space="preserve"> </w:t>
      </w:r>
      <w:r>
        <w:rPr>
          <w:sz w:val="16"/>
        </w:rPr>
        <w:t>și</w:t>
      </w:r>
      <w:r>
        <w:rPr>
          <w:spacing w:val="40"/>
          <w:sz w:val="16"/>
        </w:rPr>
        <w:t xml:space="preserve"> </w:t>
      </w:r>
      <w:r>
        <w:rPr>
          <w:sz w:val="16"/>
        </w:rPr>
        <w:t>Adopție</w:t>
      </w:r>
      <w:r>
        <w:rPr>
          <w:spacing w:val="40"/>
          <w:sz w:val="16"/>
        </w:rPr>
        <w:t xml:space="preserve"> </w:t>
      </w:r>
      <w:r>
        <w:rPr>
          <w:sz w:val="16"/>
        </w:rPr>
        <w:t>(ANPDCA),</w:t>
      </w:r>
      <w:r>
        <w:rPr>
          <w:spacing w:val="40"/>
          <w:sz w:val="16"/>
        </w:rPr>
        <w:t xml:space="preserve"> </w:t>
      </w:r>
      <w:r>
        <w:rPr>
          <w:sz w:val="16"/>
        </w:rPr>
        <w:t>disponibile</w:t>
      </w:r>
      <w:r>
        <w:rPr>
          <w:spacing w:val="40"/>
          <w:sz w:val="16"/>
        </w:rPr>
        <w:t xml:space="preserve"> </w:t>
      </w:r>
      <w:r>
        <w:rPr>
          <w:sz w:val="16"/>
        </w:rPr>
        <w:t>la</w:t>
      </w:r>
      <w:r>
        <w:rPr>
          <w:spacing w:val="40"/>
          <w:sz w:val="16"/>
        </w:rPr>
        <w:t xml:space="preserve"> </w:t>
      </w:r>
      <w:r>
        <w:rPr>
          <w:sz w:val="16"/>
        </w:rPr>
        <w:t>adresa</w:t>
      </w:r>
      <w:r>
        <w:rPr>
          <w:spacing w:val="40"/>
          <w:sz w:val="16"/>
        </w:rPr>
        <w:t xml:space="preserve"> </w:t>
      </w:r>
      <w:hyperlink r:id="rId22">
        <w:r w:rsidR="005051A5">
          <w:rPr>
            <w:sz w:val="16"/>
          </w:rPr>
          <w:t>https://copii.gov.ro/1/date-</w:t>
        </w:r>
      </w:hyperlink>
      <w:r>
        <w:rPr>
          <w:spacing w:val="-2"/>
          <w:w w:val="110"/>
          <w:sz w:val="16"/>
        </w:rPr>
        <w:t>statistice-copii-si-adoptii/</w:t>
      </w:r>
    </w:p>
    <w:p w14:paraId="5A38DD6A" w14:textId="77777777" w:rsidR="005051A5" w:rsidRDefault="00000000">
      <w:pPr>
        <w:pStyle w:val="ListParagraph"/>
        <w:numPr>
          <w:ilvl w:val="0"/>
          <w:numId w:val="1"/>
        </w:numPr>
        <w:tabs>
          <w:tab w:val="left" w:pos="842"/>
        </w:tabs>
        <w:ind w:left="842" w:hanging="239"/>
        <w:rPr>
          <w:sz w:val="16"/>
        </w:rPr>
      </w:pPr>
      <w:r>
        <w:rPr>
          <w:sz w:val="16"/>
        </w:rPr>
        <w:t>Date</w:t>
      </w:r>
      <w:r>
        <w:rPr>
          <w:spacing w:val="35"/>
          <w:sz w:val="16"/>
        </w:rPr>
        <w:t xml:space="preserve"> </w:t>
      </w:r>
      <w:r>
        <w:rPr>
          <w:sz w:val="16"/>
        </w:rPr>
        <w:t>de</w:t>
      </w:r>
      <w:r>
        <w:rPr>
          <w:spacing w:val="36"/>
          <w:sz w:val="16"/>
        </w:rPr>
        <w:t xml:space="preserve"> </w:t>
      </w:r>
      <w:r>
        <w:rPr>
          <w:sz w:val="16"/>
        </w:rPr>
        <w:t>la</w:t>
      </w:r>
      <w:r>
        <w:rPr>
          <w:spacing w:val="36"/>
          <w:sz w:val="16"/>
        </w:rPr>
        <w:t xml:space="preserve"> </w:t>
      </w:r>
      <w:r>
        <w:rPr>
          <w:sz w:val="16"/>
        </w:rPr>
        <w:t>Autoritatea</w:t>
      </w:r>
      <w:r>
        <w:rPr>
          <w:spacing w:val="36"/>
          <w:sz w:val="16"/>
        </w:rPr>
        <w:t xml:space="preserve"> </w:t>
      </w:r>
      <w:r>
        <w:rPr>
          <w:sz w:val="16"/>
        </w:rPr>
        <w:t>Națională</w:t>
      </w:r>
      <w:r>
        <w:rPr>
          <w:spacing w:val="36"/>
          <w:sz w:val="16"/>
        </w:rPr>
        <w:t xml:space="preserve"> </w:t>
      </w:r>
      <w:r>
        <w:rPr>
          <w:sz w:val="16"/>
        </w:rPr>
        <w:t>pentru</w:t>
      </w:r>
      <w:r>
        <w:rPr>
          <w:spacing w:val="35"/>
          <w:sz w:val="16"/>
        </w:rPr>
        <w:t xml:space="preserve"> </w:t>
      </w:r>
      <w:r>
        <w:rPr>
          <w:sz w:val="16"/>
        </w:rPr>
        <w:t>Protecția</w:t>
      </w:r>
      <w:r>
        <w:rPr>
          <w:spacing w:val="36"/>
          <w:sz w:val="16"/>
        </w:rPr>
        <w:t xml:space="preserve"> </w:t>
      </w:r>
      <w:r>
        <w:rPr>
          <w:sz w:val="16"/>
        </w:rPr>
        <w:t>Drepturilor</w:t>
      </w:r>
      <w:r>
        <w:rPr>
          <w:spacing w:val="36"/>
          <w:sz w:val="16"/>
        </w:rPr>
        <w:t xml:space="preserve"> </w:t>
      </w:r>
      <w:r>
        <w:rPr>
          <w:sz w:val="16"/>
        </w:rPr>
        <w:t>Copilului</w:t>
      </w:r>
      <w:r>
        <w:rPr>
          <w:spacing w:val="36"/>
          <w:sz w:val="16"/>
        </w:rPr>
        <w:t xml:space="preserve"> </w:t>
      </w:r>
      <w:r>
        <w:rPr>
          <w:sz w:val="16"/>
        </w:rPr>
        <w:t>și</w:t>
      </w:r>
      <w:r>
        <w:rPr>
          <w:spacing w:val="36"/>
          <w:sz w:val="16"/>
        </w:rPr>
        <w:t xml:space="preserve"> </w:t>
      </w:r>
      <w:r>
        <w:rPr>
          <w:sz w:val="16"/>
        </w:rPr>
        <w:t>Adopție</w:t>
      </w:r>
      <w:r>
        <w:rPr>
          <w:spacing w:val="35"/>
          <w:sz w:val="16"/>
        </w:rPr>
        <w:t xml:space="preserve"> </w:t>
      </w:r>
      <w:r>
        <w:rPr>
          <w:spacing w:val="-2"/>
          <w:sz w:val="16"/>
        </w:rPr>
        <w:t>(ANPDCA)</w:t>
      </w:r>
    </w:p>
    <w:p w14:paraId="52930845" w14:textId="77777777" w:rsidR="005051A5" w:rsidRDefault="00000000">
      <w:pPr>
        <w:pStyle w:val="ListParagraph"/>
        <w:numPr>
          <w:ilvl w:val="0"/>
          <w:numId w:val="1"/>
        </w:numPr>
        <w:tabs>
          <w:tab w:val="left" w:pos="887"/>
        </w:tabs>
        <w:spacing w:before="29"/>
        <w:ind w:left="887" w:hanging="284"/>
        <w:rPr>
          <w:sz w:val="16"/>
        </w:rPr>
      </w:pPr>
      <w:r>
        <w:rPr>
          <w:sz w:val="16"/>
        </w:rPr>
        <w:t>Date</w:t>
      </w:r>
      <w:r>
        <w:rPr>
          <w:spacing w:val="57"/>
          <w:sz w:val="16"/>
        </w:rPr>
        <w:t xml:space="preserve"> </w:t>
      </w:r>
      <w:r>
        <w:rPr>
          <w:sz w:val="16"/>
        </w:rPr>
        <w:t>de</w:t>
      </w:r>
      <w:r>
        <w:rPr>
          <w:spacing w:val="58"/>
          <w:sz w:val="16"/>
        </w:rPr>
        <w:t xml:space="preserve"> </w:t>
      </w:r>
      <w:r>
        <w:rPr>
          <w:sz w:val="16"/>
        </w:rPr>
        <w:t>la</w:t>
      </w:r>
      <w:r>
        <w:rPr>
          <w:spacing w:val="58"/>
          <w:sz w:val="16"/>
        </w:rPr>
        <w:t xml:space="preserve"> </w:t>
      </w:r>
      <w:r>
        <w:rPr>
          <w:sz w:val="16"/>
        </w:rPr>
        <w:t>Ministerul</w:t>
      </w:r>
      <w:r>
        <w:rPr>
          <w:spacing w:val="58"/>
          <w:sz w:val="16"/>
        </w:rPr>
        <w:t xml:space="preserve"> </w:t>
      </w:r>
      <w:r>
        <w:rPr>
          <w:sz w:val="16"/>
        </w:rPr>
        <w:t>Educației,</w:t>
      </w:r>
      <w:r>
        <w:rPr>
          <w:spacing w:val="58"/>
          <w:sz w:val="16"/>
        </w:rPr>
        <w:t xml:space="preserve"> </w:t>
      </w:r>
      <w:r>
        <w:rPr>
          <w:sz w:val="16"/>
        </w:rPr>
        <w:t>disponibile</w:t>
      </w:r>
      <w:r>
        <w:rPr>
          <w:spacing w:val="58"/>
          <w:sz w:val="16"/>
        </w:rPr>
        <w:t xml:space="preserve"> </w:t>
      </w:r>
      <w:r>
        <w:rPr>
          <w:sz w:val="16"/>
        </w:rPr>
        <w:t>la</w:t>
      </w:r>
      <w:r>
        <w:rPr>
          <w:spacing w:val="58"/>
          <w:sz w:val="16"/>
        </w:rPr>
        <w:t xml:space="preserve"> </w:t>
      </w:r>
      <w:hyperlink r:id="rId23">
        <w:r w:rsidR="005051A5">
          <w:rPr>
            <w:sz w:val="16"/>
            <w:u w:val="single"/>
          </w:rPr>
          <w:t>https://www.edu.ro/rapoarte-publice-</w:t>
        </w:r>
        <w:r w:rsidR="005051A5">
          <w:rPr>
            <w:spacing w:val="-2"/>
            <w:sz w:val="16"/>
            <w:u w:val="single"/>
          </w:rPr>
          <w:t>periodice</w:t>
        </w:r>
      </w:hyperlink>
    </w:p>
    <w:p w14:paraId="6DB113F5" w14:textId="77777777" w:rsidR="005051A5" w:rsidRDefault="00000000">
      <w:pPr>
        <w:pStyle w:val="ListParagraph"/>
        <w:numPr>
          <w:ilvl w:val="0"/>
          <w:numId w:val="1"/>
        </w:numPr>
        <w:tabs>
          <w:tab w:val="left" w:pos="887"/>
        </w:tabs>
        <w:spacing w:before="29"/>
        <w:ind w:left="887" w:hanging="284"/>
        <w:rPr>
          <w:sz w:val="16"/>
        </w:rPr>
      </w:pPr>
      <w:r>
        <w:rPr>
          <w:sz w:val="16"/>
        </w:rPr>
        <w:t>Empowering</w:t>
      </w:r>
      <w:r>
        <w:rPr>
          <w:spacing w:val="42"/>
          <w:sz w:val="16"/>
        </w:rPr>
        <w:t xml:space="preserve"> </w:t>
      </w:r>
      <w:r>
        <w:rPr>
          <w:sz w:val="16"/>
        </w:rPr>
        <w:t>Children</w:t>
      </w:r>
      <w:r>
        <w:rPr>
          <w:spacing w:val="43"/>
          <w:sz w:val="16"/>
        </w:rPr>
        <w:t xml:space="preserve"> </w:t>
      </w:r>
      <w:r>
        <w:rPr>
          <w:sz w:val="16"/>
        </w:rPr>
        <w:t>Foundation,</w:t>
      </w:r>
      <w:r>
        <w:rPr>
          <w:spacing w:val="43"/>
          <w:sz w:val="16"/>
        </w:rPr>
        <w:t xml:space="preserve"> </w:t>
      </w:r>
      <w:r>
        <w:rPr>
          <w:sz w:val="16"/>
        </w:rPr>
        <w:t>“Diagnosis</w:t>
      </w:r>
      <w:r>
        <w:rPr>
          <w:spacing w:val="43"/>
          <w:sz w:val="16"/>
        </w:rPr>
        <w:t xml:space="preserve"> </w:t>
      </w:r>
      <w:r>
        <w:rPr>
          <w:sz w:val="16"/>
        </w:rPr>
        <w:t>of</w:t>
      </w:r>
      <w:r>
        <w:rPr>
          <w:spacing w:val="43"/>
          <w:sz w:val="16"/>
        </w:rPr>
        <w:t xml:space="preserve"> </w:t>
      </w:r>
      <w:r>
        <w:rPr>
          <w:sz w:val="16"/>
        </w:rPr>
        <w:t>the</w:t>
      </w:r>
      <w:r>
        <w:rPr>
          <w:spacing w:val="43"/>
          <w:sz w:val="16"/>
        </w:rPr>
        <w:t xml:space="preserve"> </w:t>
      </w:r>
      <w:r>
        <w:rPr>
          <w:sz w:val="16"/>
        </w:rPr>
        <w:t>violence</w:t>
      </w:r>
      <w:r>
        <w:rPr>
          <w:spacing w:val="43"/>
          <w:sz w:val="16"/>
        </w:rPr>
        <w:t xml:space="preserve"> </w:t>
      </w:r>
      <w:r>
        <w:rPr>
          <w:sz w:val="16"/>
        </w:rPr>
        <w:t>against</w:t>
      </w:r>
      <w:r>
        <w:rPr>
          <w:spacing w:val="43"/>
          <w:sz w:val="16"/>
        </w:rPr>
        <w:t xml:space="preserve"> </w:t>
      </w:r>
      <w:r>
        <w:rPr>
          <w:sz w:val="16"/>
        </w:rPr>
        <w:t>children</w:t>
      </w:r>
      <w:r>
        <w:rPr>
          <w:spacing w:val="43"/>
          <w:sz w:val="16"/>
        </w:rPr>
        <w:t xml:space="preserve"> </w:t>
      </w:r>
      <w:r>
        <w:rPr>
          <w:sz w:val="16"/>
        </w:rPr>
        <w:t>in</w:t>
      </w:r>
      <w:r>
        <w:rPr>
          <w:spacing w:val="43"/>
          <w:sz w:val="16"/>
        </w:rPr>
        <w:t xml:space="preserve"> </w:t>
      </w:r>
      <w:r>
        <w:rPr>
          <w:sz w:val="16"/>
        </w:rPr>
        <w:t>Poland”,</w:t>
      </w:r>
      <w:r>
        <w:rPr>
          <w:spacing w:val="43"/>
          <w:sz w:val="16"/>
        </w:rPr>
        <w:t xml:space="preserve"> </w:t>
      </w:r>
      <w:r>
        <w:rPr>
          <w:spacing w:val="-2"/>
          <w:sz w:val="16"/>
        </w:rPr>
        <w:t>2023.</w:t>
      </w:r>
    </w:p>
    <w:sectPr w:rsidR="005051A5">
      <w:type w:val="continuous"/>
      <w:pgSz w:w="11910" w:h="16850"/>
      <w:pgMar w:top="1220" w:right="283" w:bottom="0" w:left="0" w:header="354" w:footer="4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C3056" w14:textId="77777777" w:rsidR="000B36BE" w:rsidRDefault="000B36BE">
      <w:r>
        <w:separator/>
      </w:r>
    </w:p>
  </w:endnote>
  <w:endnote w:type="continuationSeparator" w:id="0">
    <w:p w14:paraId="6AB8578A" w14:textId="77777777" w:rsidR="000B36BE" w:rsidRDefault="000B3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0D99" w14:textId="77777777" w:rsidR="005051A5" w:rsidRDefault="00000000">
    <w:pPr>
      <w:pStyle w:val="BodyText"/>
      <w:spacing w:line="14" w:lineRule="auto"/>
    </w:pPr>
    <w:r>
      <w:rPr>
        <w:noProof/>
      </w:rPr>
      <mc:AlternateContent>
        <mc:Choice Requires="wps">
          <w:drawing>
            <wp:anchor distT="0" distB="0" distL="0" distR="0" simplePos="0" relativeHeight="487414784" behindDoc="1" locked="0" layoutInCell="1" allowOverlap="1" wp14:anchorId="147E4A33" wp14:editId="4BF1514E">
              <wp:simplePos x="0" y="0"/>
              <wp:positionH relativeFrom="page">
                <wp:posOffset>0</wp:posOffset>
              </wp:positionH>
              <wp:positionV relativeFrom="page">
                <wp:posOffset>10237499</wp:posOffset>
              </wp:positionV>
              <wp:extent cx="7559675" cy="45910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459105"/>
                      </a:xfrm>
                      <a:custGeom>
                        <a:avLst/>
                        <a:gdLst/>
                        <a:ahLst/>
                        <a:cxnLst/>
                        <a:rect l="l" t="t" r="r" b="b"/>
                        <a:pathLst>
                          <a:path w="7559675" h="459105">
                            <a:moveTo>
                              <a:pt x="7559607" y="0"/>
                            </a:moveTo>
                            <a:lnTo>
                              <a:pt x="7559607" y="459074"/>
                            </a:lnTo>
                            <a:lnTo>
                              <a:pt x="0" y="459074"/>
                            </a:lnTo>
                            <a:lnTo>
                              <a:pt x="0" y="0"/>
                            </a:lnTo>
                            <a:lnTo>
                              <a:pt x="7559607" y="0"/>
                            </a:lnTo>
                            <a:close/>
                          </a:path>
                        </a:pathLst>
                      </a:custGeom>
                      <a:solidFill>
                        <a:srgbClr val="E8F6FE"/>
                      </a:solidFill>
                    </wps:spPr>
                    <wps:bodyPr wrap="square" lIns="0" tIns="0" rIns="0" bIns="0" rtlCol="0">
                      <a:prstTxWarp prst="textNoShape">
                        <a:avLst/>
                      </a:prstTxWarp>
                      <a:noAutofit/>
                    </wps:bodyPr>
                  </wps:wsp>
                </a:graphicData>
              </a:graphic>
            </wp:anchor>
          </w:drawing>
        </mc:Choice>
        <mc:Fallback>
          <w:pict>
            <v:shape w14:anchorId="1F060329" id="Graphic 24" o:spid="_x0000_s1026" style="position:absolute;margin-left:0;margin-top:806.1pt;width:595.25pt;height:36.15pt;z-index:-15901696;visibility:visible;mso-wrap-style:square;mso-wrap-distance-left:0;mso-wrap-distance-top:0;mso-wrap-distance-right:0;mso-wrap-distance-bottom:0;mso-position-horizontal:absolute;mso-position-horizontal-relative:page;mso-position-vertical:absolute;mso-position-vertical-relative:page;v-text-anchor:top" coordsize="7559675,459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" path="m7559607,r,459074l,459074,,,7559607,xe" fillcolor="#e8f6fe" stroked="f">
              <v:path arrowok="t"/>
              <w10:wrap anchorx="page" anchory="page"/>
            </v:shape>
          </w:pict>
        </mc:Fallback>
      </mc:AlternateContent>
    </w:r>
    <w:r>
      <w:rPr>
        <w:noProof/>
      </w:rPr>
      <mc:AlternateContent>
        <mc:Choice Requires="wps">
          <w:drawing>
            <wp:anchor distT="0" distB="0" distL="0" distR="0" simplePos="0" relativeHeight="487415296" behindDoc="1" locked="0" layoutInCell="1" allowOverlap="1" wp14:anchorId="03C901D2" wp14:editId="515778A8">
              <wp:simplePos x="0" y="0"/>
              <wp:positionH relativeFrom="page">
                <wp:posOffset>217679</wp:posOffset>
              </wp:positionH>
              <wp:positionV relativeFrom="page">
                <wp:posOffset>10302083</wp:posOffset>
              </wp:positionV>
              <wp:extent cx="7051040" cy="3016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51040" cy="301625"/>
                      </a:xfrm>
                      <a:prstGeom prst="rect">
                        <a:avLst/>
                      </a:prstGeom>
                    </wps:spPr>
                    <wps:txbx>
                      <w:txbxContent>
                        <w:p w14:paraId="250B6459" w14:textId="77777777" w:rsidR="005051A5" w:rsidRDefault="00000000">
                          <w:pPr>
                            <w:spacing w:line="188" w:lineRule="exact"/>
                            <w:ind w:left="20"/>
                            <w:rPr>
                              <w:sz w:val="18"/>
                            </w:rPr>
                          </w:pPr>
                          <w:r>
                            <w:rPr>
                              <w:color w:val="231F20"/>
                              <w:sz w:val="18"/>
                            </w:rPr>
                            <w:t>Acest</w:t>
                          </w:r>
                          <w:r>
                            <w:rPr>
                              <w:color w:val="231F20"/>
                              <w:spacing w:val="-2"/>
                              <w:sz w:val="18"/>
                            </w:rPr>
                            <w:t xml:space="preserve"> </w:t>
                          </w:r>
                          <w:r>
                            <w:rPr>
                              <w:color w:val="231F20"/>
                              <w:sz w:val="18"/>
                            </w:rPr>
                            <w:t>proiect</w:t>
                          </w:r>
                          <w:r>
                            <w:rPr>
                              <w:color w:val="231F20"/>
                              <w:spacing w:val="-2"/>
                              <w:sz w:val="18"/>
                            </w:rPr>
                            <w:t xml:space="preserve"> </w:t>
                          </w:r>
                          <w:r>
                            <w:rPr>
                              <w:color w:val="231F20"/>
                              <w:sz w:val="18"/>
                            </w:rPr>
                            <w:t>este</w:t>
                          </w:r>
                          <w:r>
                            <w:rPr>
                              <w:color w:val="231F20"/>
                              <w:spacing w:val="-1"/>
                              <w:sz w:val="18"/>
                            </w:rPr>
                            <w:t xml:space="preserve"> </w:t>
                          </w:r>
                          <w:r>
                            <w:rPr>
                              <w:color w:val="231F20"/>
                              <w:sz w:val="18"/>
                            </w:rPr>
                            <w:t>finanțat</w:t>
                          </w:r>
                          <w:r>
                            <w:rPr>
                              <w:color w:val="231F20"/>
                              <w:spacing w:val="-2"/>
                              <w:sz w:val="18"/>
                            </w:rPr>
                            <w:t xml:space="preserve"> </w:t>
                          </w:r>
                          <w:r>
                            <w:rPr>
                              <w:color w:val="231F20"/>
                              <w:sz w:val="18"/>
                            </w:rPr>
                            <w:t>de</w:t>
                          </w:r>
                          <w:r>
                            <w:rPr>
                              <w:color w:val="231F20"/>
                              <w:spacing w:val="-1"/>
                              <w:sz w:val="18"/>
                            </w:rPr>
                            <w:t xml:space="preserve"> </w:t>
                          </w:r>
                          <w:r>
                            <w:rPr>
                              <w:color w:val="231F20"/>
                              <w:sz w:val="18"/>
                            </w:rPr>
                            <w:t>Uniunea</w:t>
                          </w:r>
                          <w:r>
                            <w:rPr>
                              <w:color w:val="231F20"/>
                              <w:spacing w:val="-2"/>
                              <w:sz w:val="18"/>
                            </w:rPr>
                            <w:t xml:space="preserve"> </w:t>
                          </w:r>
                          <w:r>
                            <w:rPr>
                              <w:color w:val="231F20"/>
                              <w:sz w:val="18"/>
                            </w:rPr>
                            <w:t>Europeană</w:t>
                          </w:r>
                          <w:r>
                            <w:rPr>
                              <w:color w:val="231F20"/>
                              <w:spacing w:val="-2"/>
                              <w:sz w:val="18"/>
                            </w:rPr>
                            <w:t xml:space="preserve"> </w:t>
                          </w:r>
                          <w:r>
                            <w:rPr>
                              <w:color w:val="231F20"/>
                              <w:sz w:val="18"/>
                            </w:rPr>
                            <w:t>prin</w:t>
                          </w:r>
                          <w:r>
                            <w:rPr>
                              <w:color w:val="231F20"/>
                              <w:spacing w:val="-1"/>
                              <w:sz w:val="18"/>
                            </w:rPr>
                            <w:t xml:space="preserve"> </w:t>
                          </w:r>
                          <w:r>
                            <w:rPr>
                              <w:color w:val="231F20"/>
                              <w:sz w:val="18"/>
                            </w:rPr>
                            <w:t>intermediul</w:t>
                          </w:r>
                          <w:r>
                            <w:rPr>
                              <w:color w:val="231F20"/>
                              <w:spacing w:val="-2"/>
                              <w:sz w:val="18"/>
                            </w:rPr>
                            <w:t xml:space="preserve"> </w:t>
                          </w:r>
                          <w:r>
                            <w:rPr>
                              <w:color w:val="231F20"/>
                              <w:sz w:val="18"/>
                            </w:rPr>
                            <w:t>Instrumentului</w:t>
                          </w:r>
                          <w:r>
                            <w:rPr>
                              <w:color w:val="231F20"/>
                              <w:spacing w:val="-1"/>
                              <w:sz w:val="18"/>
                            </w:rPr>
                            <w:t xml:space="preserve"> </w:t>
                          </w:r>
                          <w:r>
                            <w:rPr>
                              <w:color w:val="231F20"/>
                              <w:sz w:val="18"/>
                            </w:rPr>
                            <w:t>de</w:t>
                          </w:r>
                          <w:r>
                            <w:rPr>
                              <w:color w:val="231F20"/>
                              <w:spacing w:val="-2"/>
                              <w:sz w:val="18"/>
                            </w:rPr>
                            <w:t xml:space="preserve"> </w:t>
                          </w:r>
                          <w:r>
                            <w:rPr>
                              <w:color w:val="231F20"/>
                              <w:sz w:val="18"/>
                            </w:rPr>
                            <w:t>sprijin</w:t>
                          </w:r>
                          <w:r>
                            <w:rPr>
                              <w:color w:val="231F20"/>
                              <w:spacing w:val="-1"/>
                              <w:sz w:val="18"/>
                            </w:rPr>
                            <w:t xml:space="preserve"> </w:t>
                          </w:r>
                          <w:r>
                            <w:rPr>
                              <w:color w:val="231F20"/>
                              <w:sz w:val="18"/>
                            </w:rPr>
                            <w:t>tehnic</w:t>
                          </w:r>
                          <w:r>
                            <w:rPr>
                              <w:color w:val="231F20"/>
                              <w:spacing w:val="-2"/>
                              <w:sz w:val="18"/>
                            </w:rPr>
                            <w:t xml:space="preserve"> </w:t>
                          </w:r>
                          <w:r>
                            <w:rPr>
                              <w:color w:val="231F20"/>
                              <w:sz w:val="18"/>
                            </w:rPr>
                            <w:t>și</w:t>
                          </w:r>
                          <w:r>
                            <w:rPr>
                              <w:color w:val="231F20"/>
                              <w:spacing w:val="-2"/>
                              <w:sz w:val="18"/>
                            </w:rPr>
                            <w:t xml:space="preserve"> </w:t>
                          </w:r>
                          <w:r>
                            <w:rPr>
                              <w:color w:val="231F20"/>
                              <w:sz w:val="18"/>
                            </w:rPr>
                            <w:t>implementat</w:t>
                          </w:r>
                          <w:r>
                            <w:rPr>
                              <w:color w:val="231F20"/>
                              <w:spacing w:val="-1"/>
                              <w:sz w:val="18"/>
                            </w:rPr>
                            <w:t xml:space="preserve"> </w:t>
                          </w:r>
                          <w:r>
                            <w:rPr>
                              <w:color w:val="231F20"/>
                              <w:sz w:val="18"/>
                            </w:rPr>
                            <w:t>de</w:t>
                          </w:r>
                          <w:r>
                            <w:rPr>
                              <w:color w:val="231F20"/>
                              <w:spacing w:val="-2"/>
                              <w:sz w:val="18"/>
                            </w:rPr>
                            <w:t xml:space="preserve"> </w:t>
                          </w:r>
                          <w:r>
                            <w:rPr>
                              <w:color w:val="231F20"/>
                              <w:sz w:val="18"/>
                            </w:rPr>
                            <w:t>UNICEF,</w:t>
                          </w:r>
                          <w:r>
                            <w:rPr>
                              <w:color w:val="231F20"/>
                              <w:spacing w:val="-1"/>
                              <w:sz w:val="18"/>
                            </w:rPr>
                            <w:t xml:space="preserve"> </w:t>
                          </w:r>
                          <w:r>
                            <w:rPr>
                              <w:color w:val="231F20"/>
                              <w:sz w:val="18"/>
                            </w:rPr>
                            <w:t>în</w:t>
                          </w:r>
                          <w:r>
                            <w:rPr>
                              <w:color w:val="231F20"/>
                              <w:spacing w:val="-2"/>
                              <w:sz w:val="18"/>
                            </w:rPr>
                            <w:t xml:space="preserve"> cooperare</w:t>
                          </w:r>
                        </w:p>
                        <w:p w14:paraId="41156321" w14:textId="77777777" w:rsidR="005051A5" w:rsidRDefault="00000000">
                          <w:pPr>
                            <w:spacing w:before="48"/>
                            <w:ind w:left="20"/>
                            <w:rPr>
                              <w:sz w:val="18"/>
                            </w:rPr>
                          </w:pPr>
                          <w:r>
                            <w:rPr>
                              <w:color w:val="231F20"/>
                              <w:sz w:val="18"/>
                            </w:rPr>
                            <w:t>cu</w:t>
                          </w:r>
                          <w:r>
                            <w:rPr>
                              <w:color w:val="231F20"/>
                              <w:spacing w:val="-8"/>
                              <w:sz w:val="18"/>
                            </w:rPr>
                            <w:t xml:space="preserve"> </w:t>
                          </w:r>
                          <w:r>
                            <w:rPr>
                              <w:color w:val="231F20"/>
                              <w:sz w:val="18"/>
                            </w:rPr>
                            <w:t>Comisia</w:t>
                          </w:r>
                          <w:r>
                            <w:rPr>
                              <w:color w:val="231F20"/>
                              <w:spacing w:val="-8"/>
                              <w:sz w:val="18"/>
                            </w:rPr>
                            <w:t xml:space="preserve"> </w:t>
                          </w:r>
                          <w:r>
                            <w:rPr>
                              <w:color w:val="231F20"/>
                              <w:spacing w:val="-2"/>
                              <w:sz w:val="18"/>
                            </w:rPr>
                            <w:t>Europeană.</w:t>
                          </w:r>
                        </w:p>
                      </w:txbxContent>
                    </wps:txbx>
                    <wps:bodyPr wrap="square" lIns="0" tIns="0" rIns="0" bIns="0" rtlCol="0">
                      <a:noAutofit/>
                    </wps:bodyPr>
                  </wps:wsp>
                </a:graphicData>
              </a:graphic>
            </wp:anchor>
          </w:drawing>
        </mc:Choice>
        <mc:Fallback>
          <w:pict>
            <v:shapetype w14:anchorId="03C901D2" id="_x0000_t202" coordsize="21600,21600" o:spt="202" path="m,l,21600r21600,l21600,xe">
              <v:stroke joinstyle="miter"/>
              <v:path gradientshapeok="t" o:connecttype="rect"/>
            </v:shapetype>
            <v:shape id="Textbox 25" o:spid="_x0000_s1037" type="#_x0000_t202" style="position:absolute;margin-left:17.15pt;margin-top:811.2pt;width:555.2pt;height:23.75pt;z-index:-1590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" filled="f" stroked="f">
              <v:textbox inset="0,0,0,0">
                <w:txbxContent>
                  <w:p w14:paraId="250B6459" w14:textId="77777777" w:rsidR="005051A5" w:rsidRDefault="00000000">
                    <w:pPr>
                      <w:spacing w:line="188" w:lineRule="exact"/>
                      <w:ind w:left="20"/>
                      <w:rPr>
                        <w:sz w:val="18"/>
                      </w:rPr>
                    </w:pPr>
                    <w:r>
                      <w:rPr>
                        <w:color w:val="231F20"/>
                        <w:sz w:val="18"/>
                      </w:rPr>
                      <w:t>Acest</w:t>
                    </w:r>
                    <w:r>
                      <w:rPr>
                        <w:color w:val="231F20"/>
                        <w:spacing w:val="-2"/>
                        <w:sz w:val="18"/>
                      </w:rPr>
                      <w:t xml:space="preserve"> </w:t>
                    </w:r>
                    <w:r>
                      <w:rPr>
                        <w:color w:val="231F20"/>
                        <w:sz w:val="18"/>
                      </w:rPr>
                      <w:t>proiect</w:t>
                    </w:r>
                    <w:r>
                      <w:rPr>
                        <w:color w:val="231F20"/>
                        <w:spacing w:val="-2"/>
                        <w:sz w:val="18"/>
                      </w:rPr>
                      <w:t xml:space="preserve"> </w:t>
                    </w:r>
                    <w:r>
                      <w:rPr>
                        <w:color w:val="231F20"/>
                        <w:sz w:val="18"/>
                      </w:rPr>
                      <w:t>este</w:t>
                    </w:r>
                    <w:r>
                      <w:rPr>
                        <w:color w:val="231F20"/>
                        <w:spacing w:val="-1"/>
                        <w:sz w:val="18"/>
                      </w:rPr>
                      <w:t xml:space="preserve"> </w:t>
                    </w:r>
                    <w:r>
                      <w:rPr>
                        <w:color w:val="231F20"/>
                        <w:sz w:val="18"/>
                      </w:rPr>
                      <w:t>finanțat</w:t>
                    </w:r>
                    <w:r>
                      <w:rPr>
                        <w:color w:val="231F20"/>
                        <w:spacing w:val="-2"/>
                        <w:sz w:val="18"/>
                      </w:rPr>
                      <w:t xml:space="preserve"> </w:t>
                    </w:r>
                    <w:r>
                      <w:rPr>
                        <w:color w:val="231F20"/>
                        <w:sz w:val="18"/>
                      </w:rPr>
                      <w:t>de</w:t>
                    </w:r>
                    <w:r>
                      <w:rPr>
                        <w:color w:val="231F20"/>
                        <w:spacing w:val="-1"/>
                        <w:sz w:val="18"/>
                      </w:rPr>
                      <w:t xml:space="preserve"> </w:t>
                    </w:r>
                    <w:r>
                      <w:rPr>
                        <w:color w:val="231F20"/>
                        <w:sz w:val="18"/>
                      </w:rPr>
                      <w:t>Uniunea</w:t>
                    </w:r>
                    <w:r>
                      <w:rPr>
                        <w:color w:val="231F20"/>
                        <w:spacing w:val="-2"/>
                        <w:sz w:val="18"/>
                      </w:rPr>
                      <w:t xml:space="preserve"> </w:t>
                    </w:r>
                    <w:r>
                      <w:rPr>
                        <w:color w:val="231F20"/>
                        <w:sz w:val="18"/>
                      </w:rPr>
                      <w:t>Europeană</w:t>
                    </w:r>
                    <w:r>
                      <w:rPr>
                        <w:color w:val="231F20"/>
                        <w:spacing w:val="-2"/>
                        <w:sz w:val="18"/>
                      </w:rPr>
                      <w:t xml:space="preserve"> </w:t>
                    </w:r>
                    <w:r>
                      <w:rPr>
                        <w:color w:val="231F20"/>
                        <w:sz w:val="18"/>
                      </w:rPr>
                      <w:t>prin</w:t>
                    </w:r>
                    <w:r>
                      <w:rPr>
                        <w:color w:val="231F20"/>
                        <w:spacing w:val="-1"/>
                        <w:sz w:val="18"/>
                      </w:rPr>
                      <w:t xml:space="preserve"> </w:t>
                    </w:r>
                    <w:r>
                      <w:rPr>
                        <w:color w:val="231F20"/>
                        <w:sz w:val="18"/>
                      </w:rPr>
                      <w:t>intermediul</w:t>
                    </w:r>
                    <w:r>
                      <w:rPr>
                        <w:color w:val="231F20"/>
                        <w:spacing w:val="-2"/>
                        <w:sz w:val="18"/>
                      </w:rPr>
                      <w:t xml:space="preserve"> </w:t>
                    </w:r>
                    <w:r>
                      <w:rPr>
                        <w:color w:val="231F20"/>
                        <w:sz w:val="18"/>
                      </w:rPr>
                      <w:t>Instrumentului</w:t>
                    </w:r>
                    <w:r>
                      <w:rPr>
                        <w:color w:val="231F20"/>
                        <w:spacing w:val="-1"/>
                        <w:sz w:val="18"/>
                      </w:rPr>
                      <w:t xml:space="preserve"> </w:t>
                    </w:r>
                    <w:r>
                      <w:rPr>
                        <w:color w:val="231F20"/>
                        <w:sz w:val="18"/>
                      </w:rPr>
                      <w:t>de</w:t>
                    </w:r>
                    <w:r>
                      <w:rPr>
                        <w:color w:val="231F20"/>
                        <w:spacing w:val="-2"/>
                        <w:sz w:val="18"/>
                      </w:rPr>
                      <w:t xml:space="preserve"> </w:t>
                    </w:r>
                    <w:r>
                      <w:rPr>
                        <w:color w:val="231F20"/>
                        <w:sz w:val="18"/>
                      </w:rPr>
                      <w:t>sprijin</w:t>
                    </w:r>
                    <w:r>
                      <w:rPr>
                        <w:color w:val="231F20"/>
                        <w:spacing w:val="-1"/>
                        <w:sz w:val="18"/>
                      </w:rPr>
                      <w:t xml:space="preserve"> </w:t>
                    </w:r>
                    <w:r>
                      <w:rPr>
                        <w:color w:val="231F20"/>
                        <w:sz w:val="18"/>
                      </w:rPr>
                      <w:t>tehnic</w:t>
                    </w:r>
                    <w:r>
                      <w:rPr>
                        <w:color w:val="231F20"/>
                        <w:spacing w:val="-2"/>
                        <w:sz w:val="18"/>
                      </w:rPr>
                      <w:t xml:space="preserve"> </w:t>
                    </w:r>
                    <w:r>
                      <w:rPr>
                        <w:color w:val="231F20"/>
                        <w:sz w:val="18"/>
                      </w:rPr>
                      <w:t>și</w:t>
                    </w:r>
                    <w:r>
                      <w:rPr>
                        <w:color w:val="231F20"/>
                        <w:spacing w:val="-2"/>
                        <w:sz w:val="18"/>
                      </w:rPr>
                      <w:t xml:space="preserve"> </w:t>
                    </w:r>
                    <w:r>
                      <w:rPr>
                        <w:color w:val="231F20"/>
                        <w:sz w:val="18"/>
                      </w:rPr>
                      <w:t>implementat</w:t>
                    </w:r>
                    <w:r>
                      <w:rPr>
                        <w:color w:val="231F20"/>
                        <w:spacing w:val="-1"/>
                        <w:sz w:val="18"/>
                      </w:rPr>
                      <w:t xml:space="preserve"> </w:t>
                    </w:r>
                    <w:r>
                      <w:rPr>
                        <w:color w:val="231F20"/>
                        <w:sz w:val="18"/>
                      </w:rPr>
                      <w:t>de</w:t>
                    </w:r>
                    <w:r>
                      <w:rPr>
                        <w:color w:val="231F20"/>
                        <w:spacing w:val="-2"/>
                        <w:sz w:val="18"/>
                      </w:rPr>
                      <w:t xml:space="preserve"> </w:t>
                    </w:r>
                    <w:r>
                      <w:rPr>
                        <w:color w:val="231F20"/>
                        <w:sz w:val="18"/>
                      </w:rPr>
                      <w:t>UNICEF,</w:t>
                    </w:r>
                    <w:r>
                      <w:rPr>
                        <w:color w:val="231F20"/>
                        <w:spacing w:val="-1"/>
                        <w:sz w:val="18"/>
                      </w:rPr>
                      <w:t xml:space="preserve"> </w:t>
                    </w:r>
                    <w:r>
                      <w:rPr>
                        <w:color w:val="231F20"/>
                        <w:sz w:val="18"/>
                      </w:rPr>
                      <w:t>în</w:t>
                    </w:r>
                    <w:r>
                      <w:rPr>
                        <w:color w:val="231F20"/>
                        <w:spacing w:val="-2"/>
                        <w:sz w:val="18"/>
                      </w:rPr>
                      <w:t xml:space="preserve"> cooperare</w:t>
                    </w:r>
                  </w:p>
                  <w:p w14:paraId="41156321" w14:textId="77777777" w:rsidR="005051A5" w:rsidRDefault="00000000">
                    <w:pPr>
                      <w:spacing w:before="48"/>
                      <w:ind w:left="20"/>
                      <w:rPr>
                        <w:sz w:val="18"/>
                      </w:rPr>
                    </w:pPr>
                    <w:r>
                      <w:rPr>
                        <w:color w:val="231F20"/>
                        <w:sz w:val="18"/>
                      </w:rPr>
                      <w:t>cu</w:t>
                    </w:r>
                    <w:r>
                      <w:rPr>
                        <w:color w:val="231F20"/>
                        <w:spacing w:val="-8"/>
                        <w:sz w:val="18"/>
                      </w:rPr>
                      <w:t xml:space="preserve"> </w:t>
                    </w:r>
                    <w:r>
                      <w:rPr>
                        <w:color w:val="231F20"/>
                        <w:sz w:val="18"/>
                      </w:rPr>
                      <w:t>Comisia</w:t>
                    </w:r>
                    <w:r>
                      <w:rPr>
                        <w:color w:val="231F20"/>
                        <w:spacing w:val="-8"/>
                        <w:sz w:val="18"/>
                      </w:rPr>
                      <w:t xml:space="preserve"> </w:t>
                    </w:r>
                    <w:r>
                      <w:rPr>
                        <w:color w:val="231F20"/>
                        <w:spacing w:val="-2"/>
                        <w:sz w:val="18"/>
                      </w:rPr>
                      <w:t>Europeană.</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0977F" w14:textId="77777777" w:rsidR="000B36BE" w:rsidRDefault="000B36BE">
      <w:r>
        <w:separator/>
      </w:r>
    </w:p>
  </w:footnote>
  <w:footnote w:type="continuationSeparator" w:id="0">
    <w:p w14:paraId="7FF53208" w14:textId="77777777" w:rsidR="000B36BE" w:rsidRDefault="000B3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5EA10" w14:textId="77777777" w:rsidR="005051A5" w:rsidRDefault="005051A5">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E743" w14:textId="77777777" w:rsidR="005051A5" w:rsidRDefault="00000000">
    <w:pPr>
      <w:pStyle w:val="BodyText"/>
      <w:spacing w:line="14" w:lineRule="auto"/>
    </w:pPr>
    <w:r>
      <w:rPr>
        <w:noProof/>
      </w:rPr>
      <w:drawing>
        <wp:anchor distT="0" distB="0" distL="0" distR="0" simplePos="0" relativeHeight="487412736" behindDoc="1" locked="0" layoutInCell="1" allowOverlap="1" wp14:anchorId="05A365F0" wp14:editId="688A5CC9">
          <wp:simplePos x="0" y="0"/>
          <wp:positionH relativeFrom="page">
            <wp:posOffset>6131724</wp:posOffset>
          </wp:positionH>
          <wp:positionV relativeFrom="page">
            <wp:posOffset>225001</wp:posOffset>
          </wp:positionV>
          <wp:extent cx="1028699" cy="552449"/>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1028699" cy="552449"/>
                  </a:xfrm>
                  <a:prstGeom prst="rect">
                    <a:avLst/>
                  </a:prstGeom>
                </pic:spPr>
              </pic:pic>
            </a:graphicData>
          </a:graphic>
        </wp:anchor>
      </w:drawing>
    </w:r>
    <w:r>
      <w:rPr>
        <w:noProof/>
      </w:rPr>
      <w:drawing>
        <wp:anchor distT="0" distB="0" distL="0" distR="0" simplePos="0" relativeHeight="487413248" behindDoc="1" locked="0" layoutInCell="1" allowOverlap="1" wp14:anchorId="1F16787E" wp14:editId="3C193BB6">
          <wp:simplePos x="0" y="0"/>
          <wp:positionH relativeFrom="page">
            <wp:posOffset>4257280</wp:posOffset>
          </wp:positionH>
          <wp:positionV relativeFrom="page">
            <wp:posOffset>287535</wp:posOffset>
          </wp:positionV>
          <wp:extent cx="1724024" cy="428624"/>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 cstate="print"/>
                  <a:stretch>
                    <a:fillRect/>
                  </a:stretch>
                </pic:blipFill>
                <pic:spPr>
                  <a:xfrm>
                    <a:off x="0" y="0"/>
                    <a:ext cx="1724024" cy="428624"/>
                  </a:xfrm>
                  <a:prstGeom prst="rect">
                    <a:avLst/>
                  </a:prstGeom>
                </pic:spPr>
              </pic:pic>
            </a:graphicData>
          </a:graphic>
        </wp:anchor>
      </w:drawing>
    </w:r>
    <w:r>
      <w:rPr>
        <w:noProof/>
      </w:rPr>
      <w:drawing>
        <wp:anchor distT="0" distB="0" distL="0" distR="0" simplePos="0" relativeHeight="487413760" behindDoc="1" locked="0" layoutInCell="1" allowOverlap="1" wp14:anchorId="2F1488F7" wp14:editId="41D72906">
          <wp:simplePos x="0" y="0"/>
          <wp:positionH relativeFrom="page">
            <wp:posOffset>2584741</wp:posOffset>
          </wp:positionH>
          <wp:positionV relativeFrom="page">
            <wp:posOffset>289397</wp:posOffset>
          </wp:positionV>
          <wp:extent cx="1363210" cy="440604"/>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 cstate="print"/>
                  <a:stretch>
                    <a:fillRect/>
                  </a:stretch>
                </pic:blipFill>
                <pic:spPr>
                  <a:xfrm>
                    <a:off x="0" y="0"/>
                    <a:ext cx="1363210" cy="440604"/>
                  </a:xfrm>
                  <a:prstGeom prst="rect">
                    <a:avLst/>
                  </a:prstGeom>
                </pic:spPr>
              </pic:pic>
            </a:graphicData>
          </a:graphic>
        </wp:anchor>
      </w:drawing>
    </w:r>
    <w:r>
      <w:rPr>
        <w:noProof/>
      </w:rPr>
      <w:drawing>
        <wp:anchor distT="0" distB="0" distL="0" distR="0" simplePos="0" relativeHeight="487414272" behindDoc="1" locked="0" layoutInCell="1" allowOverlap="1" wp14:anchorId="764D94FB" wp14:editId="19595E2B">
          <wp:simplePos x="0" y="0"/>
          <wp:positionH relativeFrom="page">
            <wp:posOffset>421687</wp:posOffset>
          </wp:positionH>
          <wp:positionV relativeFrom="page">
            <wp:posOffset>299757</wp:posOffset>
          </wp:positionV>
          <wp:extent cx="1933574" cy="428624"/>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4" cstate="print"/>
                  <a:stretch>
                    <a:fillRect/>
                  </a:stretch>
                </pic:blipFill>
                <pic:spPr>
                  <a:xfrm>
                    <a:off x="0" y="0"/>
                    <a:ext cx="1933574" cy="4286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5pt" o:bullet="t">
        <v:imagedata r:id="rId1" o:title="image13"/>
      </v:shape>
    </w:pict>
  </w:numPicBullet>
  <w:abstractNum w:abstractNumId="0" w15:restartNumberingAfterBreak="0">
    <w:nsid w:val="107C2A87"/>
    <w:multiLevelType w:val="hybridMultilevel"/>
    <w:tmpl w:val="6ACA2668"/>
    <w:lvl w:ilvl="0" w:tplc="C9EE5A0E">
      <w:start w:val="1"/>
      <w:numFmt w:val="lowerRoman"/>
      <w:lvlText w:val="[%1]"/>
      <w:lvlJc w:val="left"/>
      <w:pPr>
        <w:ind w:left="603" w:hanging="196"/>
        <w:jc w:val="left"/>
      </w:pPr>
      <w:rPr>
        <w:rFonts w:ascii="Arial" w:eastAsia="Arial" w:hAnsi="Arial" w:cs="Arial" w:hint="default"/>
        <w:b w:val="0"/>
        <w:bCs w:val="0"/>
        <w:i w:val="0"/>
        <w:iCs w:val="0"/>
        <w:spacing w:val="0"/>
        <w:w w:val="119"/>
        <w:sz w:val="16"/>
        <w:szCs w:val="16"/>
        <w:lang w:val="ro-RO" w:eastAsia="en-US" w:bidi="ar-SA"/>
      </w:rPr>
    </w:lvl>
    <w:lvl w:ilvl="1" w:tplc="273EF3C6">
      <w:numFmt w:val="bullet"/>
      <w:lvlText w:val="•"/>
      <w:lvlJc w:val="left"/>
      <w:pPr>
        <w:ind w:left="1702" w:hanging="196"/>
      </w:pPr>
      <w:rPr>
        <w:rFonts w:hint="default"/>
        <w:lang w:val="ro-RO" w:eastAsia="en-US" w:bidi="ar-SA"/>
      </w:rPr>
    </w:lvl>
    <w:lvl w:ilvl="2" w:tplc="B2783816">
      <w:numFmt w:val="bullet"/>
      <w:lvlText w:val="•"/>
      <w:lvlJc w:val="left"/>
      <w:pPr>
        <w:ind w:left="2805" w:hanging="196"/>
      </w:pPr>
      <w:rPr>
        <w:rFonts w:hint="default"/>
        <w:lang w:val="ro-RO" w:eastAsia="en-US" w:bidi="ar-SA"/>
      </w:rPr>
    </w:lvl>
    <w:lvl w:ilvl="3" w:tplc="0FC8DDEE">
      <w:numFmt w:val="bullet"/>
      <w:lvlText w:val="•"/>
      <w:lvlJc w:val="left"/>
      <w:pPr>
        <w:ind w:left="3908" w:hanging="196"/>
      </w:pPr>
      <w:rPr>
        <w:rFonts w:hint="default"/>
        <w:lang w:val="ro-RO" w:eastAsia="en-US" w:bidi="ar-SA"/>
      </w:rPr>
    </w:lvl>
    <w:lvl w:ilvl="4" w:tplc="B70CF572">
      <w:numFmt w:val="bullet"/>
      <w:lvlText w:val="•"/>
      <w:lvlJc w:val="left"/>
      <w:pPr>
        <w:ind w:left="5010" w:hanging="196"/>
      </w:pPr>
      <w:rPr>
        <w:rFonts w:hint="default"/>
        <w:lang w:val="ro-RO" w:eastAsia="en-US" w:bidi="ar-SA"/>
      </w:rPr>
    </w:lvl>
    <w:lvl w:ilvl="5" w:tplc="C09E233A">
      <w:numFmt w:val="bullet"/>
      <w:lvlText w:val="•"/>
      <w:lvlJc w:val="left"/>
      <w:pPr>
        <w:ind w:left="6113" w:hanging="196"/>
      </w:pPr>
      <w:rPr>
        <w:rFonts w:hint="default"/>
        <w:lang w:val="ro-RO" w:eastAsia="en-US" w:bidi="ar-SA"/>
      </w:rPr>
    </w:lvl>
    <w:lvl w:ilvl="6" w:tplc="DF464486">
      <w:numFmt w:val="bullet"/>
      <w:lvlText w:val="•"/>
      <w:lvlJc w:val="left"/>
      <w:pPr>
        <w:ind w:left="7216" w:hanging="196"/>
      </w:pPr>
      <w:rPr>
        <w:rFonts w:hint="default"/>
        <w:lang w:val="ro-RO" w:eastAsia="en-US" w:bidi="ar-SA"/>
      </w:rPr>
    </w:lvl>
    <w:lvl w:ilvl="7" w:tplc="17B03152">
      <w:numFmt w:val="bullet"/>
      <w:lvlText w:val="•"/>
      <w:lvlJc w:val="left"/>
      <w:pPr>
        <w:ind w:left="8318" w:hanging="196"/>
      </w:pPr>
      <w:rPr>
        <w:rFonts w:hint="default"/>
        <w:lang w:val="ro-RO" w:eastAsia="en-US" w:bidi="ar-SA"/>
      </w:rPr>
    </w:lvl>
    <w:lvl w:ilvl="8" w:tplc="95488A58">
      <w:numFmt w:val="bullet"/>
      <w:lvlText w:val="•"/>
      <w:lvlJc w:val="left"/>
      <w:pPr>
        <w:ind w:left="9421" w:hanging="196"/>
      </w:pPr>
      <w:rPr>
        <w:rFonts w:hint="default"/>
        <w:lang w:val="ro-RO" w:eastAsia="en-US" w:bidi="ar-SA"/>
      </w:rPr>
    </w:lvl>
  </w:abstractNum>
  <w:abstractNum w:abstractNumId="1" w15:restartNumberingAfterBreak="0">
    <w:nsid w:val="74CE4E85"/>
    <w:multiLevelType w:val="hybridMultilevel"/>
    <w:tmpl w:val="19CC2DA0"/>
    <w:lvl w:ilvl="0" w:tplc="B770EF0A">
      <w:numFmt w:val="bullet"/>
      <w:lvlText w:val="&amp;"/>
      <w:lvlPicBulletId w:val="0"/>
      <w:lvlJc w:val="left"/>
      <w:pPr>
        <w:ind w:left="1107" w:hanging="190"/>
      </w:pPr>
      <w:rPr>
        <w:rFonts w:ascii="Times New Roman" w:eastAsia="Times New Roman" w:hAnsi="Times New Roman" w:cs="Times New Roman" w:hint="default"/>
        <w:b w:val="0"/>
        <w:bCs w:val="0"/>
        <w:i w:val="0"/>
        <w:iCs w:val="0"/>
        <w:w w:val="100"/>
        <w:position w:val="2"/>
        <w:sz w:val="9"/>
        <w:szCs w:val="9"/>
        <w:lang w:val="ro-RO" w:eastAsia="en-US" w:bidi="ar-SA"/>
      </w:rPr>
    </w:lvl>
    <w:lvl w:ilvl="1" w:tplc="F8F46320">
      <w:numFmt w:val="bullet"/>
      <w:lvlText w:val="•"/>
      <w:lvlJc w:val="left"/>
      <w:pPr>
        <w:ind w:left="1561" w:hanging="190"/>
      </w:pPr>
      <w:rPr>
        <w:rFonts w:hint="default"/>
        <w:lang w:val="ro-RO" w:eastAsia="en-US" w:bidi="ar-SA"/>
      </w:rPr>
    </w:lvl>
    <w:lvl w:ilvl="2" w:tplc="40B6092E">
      <w:numFmt w:val="bullet"/>
      <w:lvlText w:val="•"/>
      <w:lvlJc w:val="left"/>
      <w:pPr>
        <w:ind w:left="2023" w:hanging="190"/>
      </w:pPr>
      <w:rPr>
        <w:rFonts w:hint="default"/>
        <w:lang w:val="ro-RO" w:eastAsia="en-US" w:bidi="ar-SA"/>
      </w:rPr>
    </w:lvl>
    <w:lvl w:ilvl="3" w:tplc="6478C724">
      <w:numFmt w:val="bullet"/>
      <w:lvlText w:val="•"/>
      <w:lvlJc w:val="left"/>
      <w:pPr>
        <w:ind w:left="2485" w:hanging="190"/>
      </w:pPr>
      <w:rPr>
        <w:rFonts w:hint="default"/>
        <w:lang w:val="ro-RO" w:eastAsia="en-US" w:bidi="ar-SA"/>
      </w:rPr>
    </w:lvl>
    <w:lvl w:ilvl="4" w:tplc="68643F28">
      <w:numFmt w:val="bullet"/>
      <w:lvlText w:val="•"/>
      <w:lvlJc w:val="left"/>
      <w:pPr>
        <w:ind w:left="2946" w:hanging="190"/>
      </w:pPr>
      <w:rPr>
        <w:rFonts w:hint="default"/>
        <w:lang w:val="ro-RO" w:eastAsia="en-US" w:bidi="ar-SA"/>
      </w:rPr>
    </w:lvl>
    <w:lvl w:ilvl="5" w:tplc="5CE4213E">
      <w:numFmt w:val="bullet"/>
      <w:lvlText w:val="•"/>
      <w:lvlJc w:val="left"/>
      <w:pPr>
        <w:ind w:left="3408" w:hanging="190"/>
      </w:pPr>
      <w:rPr>
        <w:rFonts w:hint="default"/>
        <w:lang w:val="ro-RO" w:eastAsia="en-US" w:bidi="ar-SA"/>
      </w:rPr>
    </w:lvl>
    <w:lvl w:ilvl="6" w:tplc="A55662CC">
      <w:numFmt w:val="bullet"/>
      <w:lvlText w:val="•"/>
      <w:lvlJc w:val="left"/>
      <w:pPr>
        <w:ind w:left="3870" w:hanging="190"/>
      </w:pPr>
      <w:rPr>
        <w:rFonts w:hint="default"/>
        <w:lang w:val="ro-RO" w:eastAsia="en-US" w:bidi="ar-SA"/>
      </w:rPr>
    </w:lvl>
    <w:lvl w:ilvl="7" w:tplc="A664F25A">
      <w:numFmt w:val="bullet"/>
      <w:lvlText w:val="•"/>
      <w:lvlJc w:val="left"/>
      <w:pPr>
        <w:ind w:left="4332" w:hanging="190"/>
      </w:pPr>
      <w:rPr>
        <w:rFonts w:hint="default"/>
        <w:lang w:val="ro-RO" w:eastAsia="en-US" w:bidi="ar-SA"/>
      </w:rPr>
    </w:lvl>
    <w:lvl w:ilvl="8" w:tplc="12DCD444">
      <w:numFmt w:val="bullet"/>
      <w:lvlText w:val="•"/>
      <w:lvlJc w:val="left"/>
      <w:pPr>
        <w:ind w:left="4793" w:hanging="190"/>
      </w:pPr>
      <w:rPr>
        <w:rFonts w:hint="default"/>
        <w:lang w:val="ro-RO" w:eastAsia="en-US" w:bidi="ar-SA"/>
      </w:rPr>
    </w:lvl>
  </w:abstractNum>
  <w:abstractNum w:abstractNumId="2" w15:restartNumberingAfterBreak="0">
    <w:nsid w:val="7E332C1C"/>
    <w:multiLevelType w:val="hybridMultilevel"/>
    <w:tmpl w:val="F30A7740"/>
    <w:lvl w:ilvl="0" w:tplc="60A0457A">
      <w:start w:val="1"/>
      <w:numFmt w:val="decimal"/>
      <w:lvlText w:val="%1."/>
      <w:lvlJc w:val="left"/>
      <w:pPr>
        <w:ind w:left="947" w:hanging="187"/>
        <w:jc w:val="left"/>
      </w:pPr>
      <w:rPr>
        <w:rFonts w:ascii="Arial" w:eastAsia="Arial" w:hAnsi="Arial" w:cs="Arial" w:hint="default"/>
        <w:b w:val="0"/>
        <w:bCs w:val="0"/>
        <w:i w:val="0"/>
        <w:iCs w:val="0"/>
        <w:spacing w:val="0"/>
        <w:w w:val="98"/>
        <w:sz w:val="20"/>
        <w:szCs w:val="20"/>
        <w:lang w:val="ro-RO" w:eastAsia="en-US" w:bidi="ar-SA"/>
      </w:rPr>
    </w:lvl>
    <w:lvl w:ilvl="1" w:tplc="ADA2B006">
      <w:numFmt w:val="bullet"/>
      <w:lvlText w:val="•"/>
      <w:lvlJc w:val="left"/>
      <w:pPr>
        <w:ind w:left="1441" w:hanging="187"/>
      </w:pPr>
      <w:rPr>
        <w:rFonts w:hint="default"/>
        <w:lang w:val="ro-RO" w:eastAsia="en-US" w:bidi="ar-SA"/>
      </w:rPr>
    </w:lvl>
    <w:lvl w:ilvl="2" w:tplc="524ED016">
      <w:numFmt w:val="bullet"/>
      <w:lvlText w:val="•"/>
      <w:lvlJc w:val="left"/>
      <w:pPr>
        <w:ind w:left="1942" w:hanging="187"/>
      </w:pPr>
      <w:rPr>
        <w:rFonts w:hint="default"/>
        <w:lang w:val="ro-RO" w:eastAsia="en-US" w:bidi="ar-SA"/>
      </w:rPr>
    </w:lvl>
    <w:lvl w:ilvl="3" w:tplc="7632B702">
      <w:numFmt w:val="bullet"/>
      <w:lvlText w:val="•"/>
      <w:lvlJc w:val="left"/>
      <w:pPr>
        <w:ind w:left="2443" w:hanging="187"/>
      </w:pPr>
      <w:rPr>
        <w:rFonts w:hint="default"/>
        <w:lang w:val="ro-RO" w:eastAsia="en-US" w:bidi="ar-SA"/>
      </w:rPr>
    </w:lvl>
    <w:lvl w:ilvl="4" w:tplc="3FAC1180">
      <w:numFmt w:val="bullet"/>
      <w:lvlText w:val="•"/>
      <w:lvlJc w:val="left"/>
      <w:pPr>
        <w:ind w:left="2945" w:hanging="187"/>
      </w:pPr>
      <w:rPr>
        <w:rFonts w:hint="default"/>
        <w:lang w:val="ro-RO" w:eastAsia="en-US" w:bidi="ar-SA"/>
      </w:rPr>
    </w:lvl>
    <w:lvl w:ilvl="5" w:tplc="CF14D932">
      <w:numFmt w:val="bullet"/>
      <w:lvlText w:val="•"/>
      <w:lvlJc w:val="left"/>
      <w:pPr>
        <w:ind w:left="3446" w:hanging="187"/>
      </w:pPr>
      <w:rPr>
        <w:rFonts w:hint="default"/>
        <w:lang w:val="ro-RO" w:eastAsia="en-US" w:bidi="ar-SA"/>
      </w:rPr>
    </w:lvl>
    <w:lvl w:ilvl="6" w:tplc="D37CE4BE">
      <w:numFmt w:val="bullet"/>
      <w:lvlText w:val="•"/>
      <w:lvlJc w:val="left"/>
      <w:pPr>
        <w:ind w:left="3947" w:hanging="187"/>
      </w:pPr>
      <w:rPr>
        <w:rFonts w:hint="default"/>
        <w:lang w:val="ro-RO" w:eastAsia="en-US" w:bidi="ar-SA"/>
      </w:rPr>
    </w:lvl>
    <w:lvl w:ilvl="7" w:tplc="FC500AE8">
      <w:numFmt w:val="bullet"/>
      <w:lvlText w:val="•"/>
      <w:lvlJc w:val="left"/>
      <w:pPr>
        <w:ind w:left="4448" w:hanging="187"/>
      </w:pPr>
      <w:rPr>
        <w:rFonts w:hint="default"/>
        <w:lang w:val="ro-RO" w:eastAsia="en-US" w:bidi="ar-SA"/>
      </w:rPr>
    </w:lvl>
    <w:lvl w:ilvl="8" w:tplc="E10E5C40">
      <w:numFmt w:val="bullet"/>
      <w:lvlText w:val="•"/>
      <w:lvlJc w:val="left"/>
      <w:pPr>
        <w:ind w:left="4950" w:hanging="187"/>
      </w:pPr>
      <w:rPr>
        <w:rFonts w:hint="default"/>
        <w:lang w:val="ro-RO" w:eastAsia="en-US" w:bidi="ar-SA"/>
      </w:rPr>
    </w:lvl>
  </w:abstractNum>
  <w:num w:numId="1" w16cid:durableId="2049523694">
    <w:abstractNumId w:val="0"/>
  </w:num>
  <w:num w:numId="2" w16cid:durableId="2103799337">
    <w:abstractNumId w:val="1"/>
  </w:num>
  <w:num w:numId="3" w16cid:durableId="1535653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1A5"/>
    <w:rsid w:val="00082432"/>
    <w:rsid w:val="000B36BE"/>
    <w:rsid w:val="002271BF"/>
    <w:rsid w:val="002430F1"/>
    <w:rsid w:val="002F2881"/>
    <w:rsid w:val="0040673D"/>
    <w:rsid w:val="005051A5"/>
    <w:rsid w:val="00535E17"/>
    <w:rsid w:val="005C7609"/>
    <w:rsid w:val="007959C0"/>
    <w:rsid w:val="00D51358"/>
    <w:rsid w:val="00E94E02"/>
    <w:rsid w:val="00F16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FE8E5"/>
  <w15:docId w15:val="{70972BD2-8752-4AC6-90C2-544C5E4AB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ro-RO"/>
    </w:rPr>
  </w:style>
  <w:style w:type="paragraph" w:styleId="Heading1">
    <w:name w:val="heading 1"/>
    <w:basedOn w:val="Normal"/>
    <w:uiPriority w:val="9"/>
    <w:qFormat/>
    <w:pPr>
      <w:ind w:left="432"/>
      <w:outlineLvl w:val="0"/>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16"/>
      <w:ind w:left="523" w:right="288"/>
      <w:jc w:val="center"/>
    </w:pPr>
    <w:rPr>
      <w:rFonts w:ascii="Trebuchet MS" w:eastAsia="Trebuchet MS" w:hAnsi="Trebuchet MS" w:cs="Trebuchet MS"/>
      <w:b/>
      <w:bCs/>
      <w:sz w:val="34"/>
      <w:szCs w:val="34"/>
    </w:rPr>
  </w:style>
  <w:style w:type="paragraph" w:styleId="ListParagraph">
    <w:name w:val="List Paragraph"/>
    <w:basedOn w:val="Normal"/>
    <w:uiPriority w:val="1"/>
    <w:qFormat/>
    <w:pPr>
      <w:ind w:left="947" w:hanging="18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eader" Target="header1.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www.edu.ro/rapoarte-publice-periodice" TargetMode="External"/><Relationship Id="rId10" Type="http://schemas.openxmlformats.org/officeDocument/2006/relationships/image" Target="media/image4.jpe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hyperlink" Target="https://copii.gov.ro/1/dat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5.png"/><Relationship Id="rId1" Type="http://schemas.openxmlformats.org/officeDocument/2006/relationships/image" Target="media/image6.png"/><Relationship Id="rId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1585</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Copy of TSI VAC</vt:lpstr>
    </vt:vector>
  </TitlesOfParts>
  <Company>UNICEF</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TSI VAC</dc:title>
  <dc:creator>Catalin Pruteanu</dc:creator>
  <cp:keywords>DAGWbzEIdqw,BAEYKgqDLdo</cp:keywords>
  <cp:lastModifiedBy>Eugenia Apolzan</cp:lastModifiedBy>
  <cp:revision>4</cp:revision>
  <dcterms:created xsi:type="dcterms:W3CDTF">2026-05-05T07:41:00Z</dcterms:created>
  <dcterms:modified xsi:type="dcterms:W3CDTF">2026-05-05T07:51:00Z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2024-11-20T00:00:00Z</vt:filetime>
  </property>
  <property fmtid="{D5CDD505-2E9C-101B-9397-08002B2CF9AE}" pid="3" name="Creator">
    <vt:lpwstr>Canva</vt:lpwstr>
  </property>
  <property fmtid="{D5CDD505-2E9C-101B-9397-08002B2CF9AE}" pid="4" name="LastSaved">
    <vt:filetime>2026-04-28T00:00:00Z</vt:filetime>
  </property>
  <property fmtid="{D5CDD505-2E9C-101B-9397-08002B2CF9AE}" pid="5" name="Producer">
    <vt:lpwstr>Canva</vt:lpwstr>
  </property>
</Properties>
</file>