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2520" w14:textId="306B2D23" w:rsidR="000063C6" w:rsidRPr="00A6140D" w:rsidRDefault="000063C6" w:rsidP="00672EAA">
      <w:pPr>
        <w:jc w:val="center"/>
        <w:rPr>
          <w:rFonts w:cstheme="minorHAnsi"/>
          <w:b/>
          <w:color w:val="00B0F0"/>
          <w:sz w:val="24"/>
          <w:szCs w:val="24"/>
        </w:rPr>
      </w:pPr>
      <w:r w:rsidRPr="00A6140D">
        <w:rPr>
          <w:rFonts w:cstheme="minorHAnsi"/>
          <w:b/>
          <w:color w:val="00B0F0"/>
          <w:sz w:val="24"/>
          <w:szCs w:val="24"/>
        </w:rPr>
        <w:t xml:space="preserve">Call </w:t>
      </w:r>
      <w:r w:rsidR="00672EAA" w:rsidRPr="00A6140D">
        <w:rPr>
          <w:rFonts w:cstheme="minorHAnsi"/>
          <w:b/>
          <w:color w:val="00B0F0"/>
          <w:sz w:val="24"/>
          <w:szCs w:val="24"/>
        </w:rPr>
        <w:t>for</w:t>
      </w:r>
      <w:r w:rsidRPr="00A6140D">
        <w:rPr>
          <w:rFonts w:cstheme="minorHAnsi"/>
          <w:b/>
          <w:color w:val="00B0F0"/>
          <w:sz w:val="24"/>
          <w:szCs w:val="24"/>
        </w:rPr>
        <w:t xml:space="preserve"> Expressions of Interest </w:t>
      </w:r>
    </w:p>
    <w:tbl>
      <w:tblPr>
        <w:tblStyle w:val="TableGrid"/>
        <w:tblW w:w="10350" w:type="dxa"/>
        <w:tblInd w:w="-455" w:type="dxa"/>
        <w:tblLook w:val="04A0" w:firstRow="1" w:lastRow="0" w:firstColumn="1" w:lastColumn="0" w:noHBand="0" w:noVBand="1"/>
      </w:tblPr>
      <w:tblGrid>
        <w:gridCol w:w="1890"/>
        <w:gridCol w:w="1800"/>
        <w:gridCol w:w="6660"/>
      </w:tblGrid>
      <w:tr w:rsidR="00347EA9" w:rsidRPr="009971D5" w14:paraId="6878FF99" w14:textId="77777777" w:rsidTr="0026705B">
        <w:tc>
          <w:tcPr>
            <w:tcW w:w="1890" w:type="dxa"/>
          </w:tcPr>
          <w:p w14:paraId="74F02C31" w14:textId="77777777" w:rsidR="00347EA9" w:rsidRPr="009971D5" w:rsidRDefault="00347EA9">
            <w:pPr>
              <w:rPr>
                <w:rFonts w:cstheme="minorHAnsi"/>
                <w:sz w:val="20"/>
                <w:szCs w:val="20"/>
              </w:rPr>
            </w:pPr>
            <w:r w:rsidRPr="009971D5">
              <w:rPr>
                <w:rFonts w:cstheme="minorHAnsi"/>
                <w:sz w:val="20"/>
                <w:szCs w:val="20"/>
              </w:rPr>
              <w:t>Project Title</w:t>
            </w:r>
          </w:p>
        </w:tc>
        <w:tc>
          <w:tcPr>
            <w:tcW w:w="8460" w:type="dxa"/>
            <w:gridSpan w:val="2"/>
          </w:tcPr>
          <w:p w14:paraId="3CDC3F66" w14:textId="09779459" w:rsidR="00DF3C5D" w:rsidRPr="009971D5" w:rsidRDefault="00DD3C20">
            <w:pPr>
              <w:rPr>
                <w:rFonts w:cstheme="minorHAnsi"/>
                <w:sz w:val="20"/>
                <w:szCs w:val="20"/>
                <w:lang w:val="en-US"/>
              </w:rPr>
            </w:pPr>
            <w:r w:rsidRPr="009971D5">
              <w:rPr>
                <w:rFonts w:cstheme="minorHAnsi"/>
                <w:sz w:val="20"/>
                <w:szCs w:val="20"/>
                <w:lang w:val="en-US"/>
              </w:rPr>
              <w:t xml:space="preserve">Development of </w:t>
            </w:r>
            <w:r w:rsidR="008A3022">
              <w:rPr>
                <w:rFonts w:cstheme="minorHAnsi"/>
                <w:sz w:val="20"/>
                <w:szCs w:val="20"/>
                <w:lang w:val="en-US"/>
              </w:rPr>
              <w:t>Master of Arts (</w:t>
            </w:r>
            <w:r w:rsidRPr="009971D5">
              <w:rPr>
                <w:rFonts w:cstheme="minorHAnsi"/>
                <w:sz w:val="20"/>
                <w:szCs w:val="20"/>
                <w:lang w:val="en-US"/>
              </w:rPr>
              <w:t>MA</w:t>
            </w:r>
            <w:r w:rsidR="008A3022">
              <w:rPr>
                <w:rFonts w:cstheme="minorHAnsi"/>
                <w:sz w:val="20"/>
                <w:szCs w:val="20"/>
                <w:lang w:val="en-US"/>
              </w:rPr>
              <w:t>)</w:t>
            </w:r>
            <w:r w:rsidRPr="009971D5">
              <w:rPr>
                <w:rFonts w:cstheme="minorHAnsi"/>
                <w:sz w:val="20"/>
                <w:szCs w:val="20"/>
                <w:lang w:val="en-US"/>
              </w:rPr>
              <w:t xml:space="preserve"> in Child Rights</w:t>
            </w:r>
          </w:p>
        </w:tc>
      </w:tr>
      <w:tr w:rsidR="00347EA9" w:rsidRPr="009971D5" w14:paraId="6FD9F00A" w14:textId="77777777" w:rsidTr="0026705B">
        <w:tc>
          <w:tcPr>
            <w:tcW w:w="1890" w:type="dxa"/>
          </w:tcPr>
          <w:p w14:paraId="04F27EBB" w14:textId="77777777" w:rsidR="00347EA9" w:rsidRPr="009971D5" w:rsidRDefault="00347EA9">
            <w:pPr>
              <w:rPr>
                <w:rFonts w:cstheme="minorHAnsi"/>
                <w:sz w:val="20"/>
                <w:szCs w:val="20"/>
              </w:rPr>
            </w:pPr>
            <w:r w:rsidRPr="009971D5">
              <w:rPr>
                <w:rFonts w:cstheme="minorHAnsi"/>
                <w:sz w:val="20"/>
                <w:szCs w:val="20"/>
              </w:rPr>
              <w:t>Project Location</w:t>
            </w:r>
          </w:p>
        </w:tc>
        <w:tc>
          <w:tcPr>
            <w:tcW w:w="8460" w:type="dxa"/>
            <w:gridSpan w:val="2"/>
          </w:tcPr>
          <w:p w14:paraId="65F47FDB" w14:textId="3BE70640" w:rsidR="00DF3C5D" w:rsidRPr="009971D5" w:rsidRDefault="00675E0C">
            <w:pPr>
              <w:rPr>
                <w:rFonts w:cstheme="minorHAnsi"/>
                <w:sz w:val="20"/>
                <w:szCs w:val="20"/>
              </w:rPr>
            </w:pPr>
            <w:r w:rsidRPr="009971D5">
              <w:rPr>
                <w:rFonts w:cstheme="minorHAnsi"/>
                <w:sz w:val="20"/>
                <w:szCs w:val="20"/>
              </w:rPr>
              <w:t>Georgia</w:t>
            </w:r>
          </w:p>
        </w:tc>
      </w:tr>
      <w:tr w:rsidR="00347EA9" w:rsidRPr="009971D5" w14:paraId="286C9A03" w14:textId="77777777" w:rsidTr="0026705B">
        <w:tc>
          <w:tcPr>
            <w:tcW w:w="1890" w:type="dxa"/>
          </w:tcPr>
          <w:p w14:paraId="35642327" w14:textId="77777777" w:rsidR="00347EA9" w:rsidRPr="009971D5" w:rsidRDefault="00347EA9">
            <w:pPr>
              <w:rPr>
                <w:rFonts w:cstheme="minorHAnsi"/>
                <w:sz w:val="20"/>
                <w:szCs w:val="20"/>
              </w:rPr>
            </w:pPr>
            <w:r w:rsidRPr="009971D5">
              <w:rPr>
                <w:rFonts w:cstheme="minorHAnsi"/>
                <w:sz w:val="20"/>
                <w:szCs w:val="20"/>
              </w:rPr>
              <w:t>Sector and area of specialization</w:t>
            </w:r>
          </w:p>
        </w:tc>
        <w:tc>
          <w:tcPr>
            <w:tcW w:w="8460" w:type="dxa"/>
            <w:gridSpan w:val="2"/>
          </w:tcPr>
          <w:p w14:paraId="2E7DBA9B" w14:textId="56470D93" w:rsidR="00347EA9" w:rsidRPr="009971D5" w:rsidRDefault="00675E0C">
            <w:pPr>
              <w:rPr>
                <w:rFonts w:cstheme="minorHAnsi"/>
                <w:sz w:val="20"/>
                <w:szCs w:val="20"/>
              </w:rPr>
            </w:pPr>
            <w:r w:rsidRPr="009971D5">
              <w:rPr>
                <w:rFonts w:cstheme="minorHAnsi"/>
                <w:sz w:val="20"/>
                <w:szCs w:val="20"/>
              </w:rPr>
              <w:t>Education, Higher Education, Child Rights</w:t>
            </w:r>
          </w:p>
        </w:tc>
      </w:tr>
      <w:tr w:rsidR="00FC4536" w:rsidRPr="009971D5" w14:paraId="5B341AFB" w14:textId="77777777" w:rsidTr="0026705B">
        <w:trPr>
          <w:trHeight w:val="480"/>
        </w:trPr>
        <w:tc>
          <w:tcPr>
            <w:tcW w:w="1890" w:type="dxa"/>
          </w:tcPr>
          <w:p w14:paraId="695D266D" w14:textId="77777777" w:rsidR="00FC4536" w:rsidRPr="009971D5" w:rsidRDefault="00FC4536" w:rsidP="00FC4536">
            <w:pPr>
              <w:rPr>
                <w:rFonts w:cstheme="minorHAnsi"/>
                <w:sz w:val="20"/>
                <w:szCs w:val="20"/>
              </w:rPr>
            </w:pPr>
            <w:r w:rsidRPr="009971D5">
              <w:rPr>
                <w:rFonts w:cstheme="minorHAnsi"/>
                <w:sz w:val="20"/>
                <w:szCs w:val="20"/>
              </w:rPr>
              <w:t>Project background</w:t>
            </w:r>
          </w:p>
        </w:tc>
        <w:tc>
          <w:tcPr>
            <w:tcW w:w="8460" w:type="dxa"/>
            <w:gridSpan w:val="2"/>
          </w:tcPr>
          <w:p w14:paraId="754B0076" w14:textId="061AF0B3" w:rsidR="00C23599" w:rsidRPr="009971D5" w:rsidRDefault="00C23599" w:rsidP="00C23599">
            <w:pPr>
              <w:pStyle w:val="BodyText"/>
              <w:ind w:left="0" w:right="158"/>
              <w:jc w:val="both"/>
              <w:rPr>
                <w:rFonts w:asciiTheme="minorHAnsi" w:hAnsiTheme="minorHAnsi" w:cstheme="minorHAnsi"/>
                <w:sz w:val="20"/>
                <w:szCs w:val="20"/>
              </w:rPr>
            </w:pPr>
            <w:r w:rsidRPr="009971D5">
              <w:rPr>
                <w:rFonts w:asciiTheme="minorHAnsi" w:eastAsia="Arial Unicode MS" w:hAnsiTheme="minorHAnsi" w:cstheme="minorHAnsi"/>
                <w:bCs/>
                <w:sz w:val="20"/>
                <w:szCs w:val="20"/>
                <w:lang w:val="en-AU"/>
              </w:rPr>
              <w:t>In 2019, the Government of Georgia adopted the Code on the Rights of the Child of Georgia, which holistically addresses the rights of all children, in compliance with the United Nations Convention on the Rights of a Child</w:t>
            </w:r>
            <w:r w:rsidRPr="009971D5">
              <w:rPr>
                <w:rFonts w:asciiTheme="minorHAnsi" w:eastAsia="Arial Unicode MS" w:hAnsiTheme="minorHAnsi" w:cstheme="minorHAnsi"/>
                <w:bCs/>
                <w:sz w:val="20"/>
                <w:szCs w:val="20"/>
                <w:lang w:val="ka-GE"/>
              </w:rPr>
              <w:t xml:space="preserve"> (</w:t>
            </w:r>
            <w:r w:rsidRPr="009971D5">
              <w:rPr>
                <w:rFonts w:asciiTheme="minorHAnsi" w:eastAsia="Arial Unicode MS" w:hAnsiTheme="minorHAnsi" w:cstheme="minorHAnsi"/>
                <w:bCs/>
                <w:sz w:val="20"/>
                <w:szCs w:val="20"/>
              </w:rPr>
              <w:t>CRC)</w:t>
            </w:r>
            <w:r w:rsidRPr="009971D5">
              <w:rPr>
                <w:rFonts w:asciiTheme="minorHAnsi" w:eastAsia="Arial Unicode MS" w:hAnsiTheme="minorHAnsi" w:cstheme="minorHAnsi"/>
                <w:bCs/>
                <w:sz w:val="20"/>
                <w:szCs w:val="20"/>
                <w:lang w:val="en-AU"/>
              </w:rPr>
              <w:t>. The Code emphasizes the need for specialization of professionals in child rights to support the delivery of child-friendly services. The Code introduced a more comprehensive system of specialization for all professionals working with children, including pre- and in-service trainings for acting and future professionals to raise awareness on child rights and strengthen their capacity to support and deliver services for children.</w:t>
            </w:r>
          </w:p>
          <w:p w14:paraId="595D97B1" w14:textId="77777777" w:rsidR="00C23599" w:rsidRPr="009971D5" w:rsidRDefault="00C23599" w:rsidP="00C23599">
            <w:pPr>
              <w:pStyle w:val="BodyText"/>
              <w:ind w:right="158"/>
              <w:jc w:val="both"/>
              <w:rPr>
                <w:rFonts w:asciiTheme="minorHAnsi" w:hAnsiTheme="minorHAnsi" w:cstheme="minorHAnsi"/>
                <w:sz w:val="20"/>
                <w:szCs w:val="20"/>
              </w:rPr>
            </w:pPr>
          </w:p>
          <w:p w14:paraId="76913FA2" w14:textId="77777777" w:rsidR="00C23599" w:rsidRPr="009971D5" w:rsidRDefault="00C23599" w:rsidP="00C23599">
            <w:pPr>
              <w:pStyle w:val="BodyText"/>
              <w:ind w:left="0" w:right="158"/>
              <w:jc w:val="both"/>
              <w:rPr>
                <w:rFonts w:asciiTheme="minorHAnsi" w:hAnsiTheme="minorHAnsi" w:cstheme="minorHAnsi"/>
                <w:sz w:val="20"/>
                <w:szCs w:val="20"/>
              </w:rPr>
            </w:pPr>
            <w:r w:rsidRPr="009971D5">
              <w:rPr>
                <w:rFonts w:asciiTheme="minorHAnsi" w:eastAsia="Arial Unicode MS" w:hAnsiTheme="minorHAnsi" w:cstheme="minorHAnsi"/>
                <w:bCs/>
                <w:sz w:val="20"/>
                <w:szCs w:val="20"/>
                <w:lang w:val="en-AU"/>
              </w:rPr>
              <w:t>UNICEF has taken significant first steps to strengthen the child rights culture in the country, as well as to create and disseminate knowledge on child rights locally and nationally amongst the Government, professionals, parents, youth and children themselves.</w:t>
            </w:r>
          </w:p>
          <w:p w14:paraId="3D431DFE" w14:textId="77777777" w:rsidR="00C23599" w:rsidRPr="009971D5" w:rsidRDefault="00C23599" w:rsidP="00C23599">
            <w:pPr>
              <w:pStyle w:val="BodyText"/>
              <w:ind w:right="158"/>
              <w:jc w:val="both"/>
              <w:rPr>
                <w:rFonts w:asciiTheme="minorHAnsi" w:hAnsiTheme="minorHAnsi" w:cstheme="minorHAnsi"/>
                <w:sz w:val="20"/>
                <w:szCs w:val="20"/>
              </w:rPr>
            </w:pPr>
          </w:p>
          <w:p w14:paraId="52E261BA" w14:textId="3C04B5A6" w:rsidR="00C23599" w:rsidRPr="009971D5" w:rsidRDefault="00C23599" w:rsidP="00C23599">
            <w:pPr>
              <w:pStyle w:val="BodyText"/>
              <w:ind w:left="0" w:right="158"/>
              <w:jc w:val="both"/>
              <w:rPr>
                <w:rFonts w:asciiTheme="minorHAnsi" w:eastAsia="Arial Unicode MS" w:hAnsiTheme="minorHAnsi" w:cstheme="minorHAnsi"/>
                <w:bCs/>
                <w:sz w:val="20"/>
                <w:szCs w:val="20"/>
                <w:lang w:val="en-AU"/>
              </w:rPr>
            </w:pPr>
            <w:r w:rsidRPr="009971D5">
              <w:rPr>
                <w:rFonts w:asciiTheme="minorHAnsi" w:eastAsia="Arial Unicode MS" w:hAnsiTheme="minorHAnsi" w:cstheme="minorHAnsi"/>
                <w:bCs/>
                <w:sz w:val="20"/>
                <w:szCs w:val="20"/>
                <w:lang w:val="en-AU"/>
              </w:rPr>
              <w:t xml:space="preserve">UNICEF has a long history of working with academia in Georgia. </w:t>
            </w:r>
            <w:r w:rsidR="008B6B90" w:rsidRPr="009971D5">
              <w:rPr>
                <w:rFonts w:asciiTheme="minorHAnsi" w:eastAsia="Arial Unicode MS" w:hAnsiTheme="minorHAnsi" w:cstheme="minorHAnsi"/>
                <w:bCs/>
                <w:sz w:val="20"/>
                <w:szCs w:val="20"/>
                <w:lang w:val="en-AU"/>
              </w:rPr>
              <w:t>Since</w:t>
            </w:r>
            <w:r w:rsidRPr="009971D5">
              <w:rPr>
                <w:rFonts w:asciiTheme="minorHAnsi" w:eastAsia="Arial Unicode MS" w:hAnsiTheme="minorHAnsi" w:cstheme="minorHAnsi"/>
                <w:bCs/>
                <w:sz w:val="20"/>
                <w:szCs w:val="20"/>
                <w:lang w:val="en-AU"/>
              </w:rPr>
              <w:t xml:space="preserve"> 2020, UNICEF</w:t>
            </w:r>
            <w:r w:rsidR="008A3022">
              <w:rPr>
                <w:rFonts w:asciiTheme="minorHAnsi" w:eastAsia="Arial Unicode MS" w:hAnsiTheme="minorHAnsi" w:cstheme="minorHAnsi"/>
                <w:bCs/>
                <w:sz w:val="20"/>
                <w:szCs w:val="20"/>
                <w:lang w:val="en-AU"/>
              </w:rPr>
              <w:t>,</w:t>
            </w:r>
            <w:r w:rsidR="008B6B90" w:rsidRPr="009971D5">
              <w:rPr>
                <w:rFonts w:asciiTheme="minorHAnsi" w:eastAsia="Arial Unicode MS" w:hAnsiTheme="minorHAnsi" w:cstheme="minorHAnsi"/>
                <w:bCs/>
                <w:sz w:val="20"/>
                <w:szCs w:val="20"/>
                <w:lang w:val="en-AU"/>
              </w:rPr>
              <w:t xml:space="preserve"> in partnership with </w:t>
            </w:r>
            <w:r w:rsidR="008A3022">
              <w:rPr>
                <w:rFonts w:asciiTheme="minorHAnsi" w:eastAsia="Arial Unicode MS" w:hAnsiTheme="minorHAnsi" w:cstheme="minorHAnsi"/>
                <w:bCs/>
                <w:sz w:val="20"/>
                <w:szCs w:val="20"/>
                <w:lang w:val="en-AU"/>
              </w:rPr>
              <w:t xml:space="preserve">state and private </w:t>
            </w:r>
            <w:r w:rsidR="008B6B90" w:rsidRPr="009971D5">
              <w:rPr>
                <w:rFonts w:asciiTheme="minorHAnsi" w:eastAsia="Arial Unicode MS" w:hAnsiTheme="minorHAnsi" w:cstheme="minorHAnsi"/>
                <w:bCs/>
                <w:sz w:val="20"/>
                <w:szCs w:val="20"/>
                <w:lang w:val="en-AU"/>
              </w:rPr>
              <w:t>universities</w:t>
            </w:r>
            <w:r w:rsidR="008A3022">
              <w:rPr>
                <w:rFonts w:asciiTheme="minorHAnsi" w:eastAsia="Arial Unicode MS" w:hAnsiTheme="minorHAnsi" w:cstheme="minorHAnsi"/>
                <w:bCs/>
                <w:sz w:val="20"/>
                <w:szCs w:val="20"/>
                <w:lang w:val="en-AU"/>
              </w:rPr>
              <w:t>,</w:t>
            </w:r>
            <w:r w:rsidRPr="009971D5">
              <w:rPr>
                <w:rFonts w:asciiTheme="minorHAnsi" w:eastAsia="Arial Unicode MS" w:hAnsiTheme="minorHAnsi" w:cstheme="minorHAnsi"/>
                <w:bCs/>
                <w:sz w:val="20"/>
                <w:szCs w:val="20"/>
                <w:lang w:val="en-AU"/>
              </w:rPr>
              <w:t xml:space="preserve"> establish</w:t>
            </w:r>
            <w:r w:rsidR="00F5325E" w:rsidRPr="009971D5">
              <w:rPr>
                <w:rFonts w:asciiTheme="minorHAnsi" w:eastAsia="Arial Unicode MS" w:hAnsiTheme="minorHAnsi" w:cstheme="minorHAnsi"/>
                <w:bCs/>
                <w:sz w:val="20"/>
                <w:szCs w:val="20"/>
                <w:lang w:val="en-AU"/>
              </w:rPr>
              <w:t>ed</w:t>
            </w:r>
            <w:r w:rsidRPr="009971D5">
              <w:rPr>
                <w:rFonts w:asciiTheme="minorHAnsi" w:eastAsia="Arial Unicode MS" w:hAnsiTheme="minorHAnsi" w:cstheme="minorHAnsi"/>
                <w:bCs/>
                <w:sz w:val="20"/>
                <w:szCs w:val="20"/>
                <w:lang w:val="en-AU"/>
              </w:rPr>
              <w:t xml:space="preserve"> </w:t>
            </w:r>
            <w:r w:rsidR="00F44F84" w:rsidRPr="009971D5">
              <w:rPr>
                <w:rFonts w:asciiTheme="minorHAnsi" w:eastAsia="Arial Unicode MS" w:hAnsiTheme="minorHAnsi" w:cstheme="minorHAnsi"/>
                <w:bCs/>
                <w:sz w:val="20"/>
                <w:szCs w:val="20"/>
                <w:lang w:val="en-AU"/>
              </w:rPr>
              <w:t xml:space="preserve">11 </w:t>
            </w:r>
            <w:r w:rsidRPr="009971D5">
              <w:rPr>
                <w:rFonts w:asciiTheme="minorHAnsi" w:eastAsia="Arial Unicode MS" w:hAnsiTheme="minorHAnsi" w:cstheme="minorHAnsi"/>
                <w:bCs/>
                <w:sz w:val="20"/>
                <w:szCs w:val="20"/>
                <w:lang w:val="en-AU"/>
              </w:rPr>
              <w:t xml:space="preserve">Child Rights </w:t>
            </w:r>
            <w:proofErr w:type="spellStart"/>
            <w:r w:rsidRPr="009971D5">
              <w:rPr>
                <w:rFonts w:asciiTheme="minorHAnsi" w:eastAsia="Arial Unicode MS" w:hAnsiTheme="minorHAnsi" w:cstheme="minorHAnsi"/>
                <w:bCs/>
                <w:sz w:val="20"/>
                <w:szCs w:val="20"/>
                <w:lang w:val="en-AU"/>
              </w:rPr>
              <w:t>Centers</w:t>
            </w:r>
            <w:proofErr w:type="spellEnd"/>
            <w:r w:rsidRPr="009971D5">
              <w:rPr>
                <w:rFonts w:asciiTheme="minorHAnsi" w:eastAsia="Arial Unicode MS" w:hAnsiTheme="minorHAnsi" w:cstheme="minorHAnsi"/>
                <w:bCs/>
                <w:sz w:val="20"/>
                <w:szCs w:val="20"/>
                <w:lang w:val="en-AU"/>
              </w:rPr>
              <w:t xml:space="preserve"> </w:t>
            </w:r>
            <w:r w:rsidR="00F44F84" w:rsidRPr="009971D5">
              <w:rPr>
                <w:rFonts w:asciiTheme="minorHAnsi" w:eastAsia="Arial Unicode MS" w:hAnsiTheme="minorHAnsi" w:cstheme="minorHAnsi"/>
                <w:bCs/>
                <w:sz w:val="20"/>
                <w:szCs w:val="20"/>
                <w:lang w:val="en-AU"/>
              </w:rPr>
              <w:t>to create and disseminate knowledge on child rights</w:t>
            </w:r>
            <w:r w:rsidR="008A3022">
              <w:rPr>
                <w:rFonts w:asciiTheme="minorHAnsi" w:eastAsia="Arial Unicode MS" w:hAnsiTheme="minorHAnsi" w:cstheme="minorHAnsi"/>
                <w:bCs/>
                <w:sz w:val="20"/>
                <w:szCs w:val="20"/>
                <w:lang w:val="en-AU"/>
              </w:rPr>
              <w:t xml:space="preserve"> amongst academia, students, professionals and various community members</w:t>
            </w:r>
            <w:r w:rsidR="002D2C1F" w:rsidRPr="009971D5">
              <w:rPr>
                <w:rFonts w:asciiTheme="minorHAnsi" w:eastAsia="Arial Unicode MS" w:hAnsiTheme="minorHAnsi" w:cstheme="minorHAnsi"/>
                <w:bCs/>
                <w:sz w:val="20"/>
                <w:szCs w:val="20"/>
                <w:lang w:val="en-AU"/>
              </w:rPr>
              <w:t>.</w:t>
            </w:r>
            <w:r w:rsidR="00F44F84" w:rsidRPr="009971D5">
              <w:rPr>
                <w:rFonts w:asciiTheme="minorHAnsi" w:eastAsia="Arial Unicode MS" w:hAnsiTheme="minorHAnsi" w:cstheme="minorHAnsi"/>
                <w:bCs/>
                <w:sz w:val="20"/>
                <w:szCs w:val="20"/>
                <w:lang w:val="en-AU"/>
              </w:rPr>
              <w:t xml:space="preserve"> </w:t>
            </w:r>
            <w:r w:rsidR="008A3022">
              <w:rPr>
                <w:rFonts w:asciiTheme="minorHAnsi" w:eastAsia="Arial Unicode MS" w:hAnsiTheme="minorHAnsi" w:cstheme="minorHAnsi"/>
                <w:bCs/>
                <w:sz w:val="20"/>
                <w:szCs w:val="20"/>
                <w:lang w:val="en-AU"/>
              </w:rPr>
              <w:t>In addition, c</w:t>
            </w:r>
            <w:r w:rsidRPr="009971D5">
              <w:rPr>
                <w:rFonts w:asciiTheme="minorHAnsi" w:eastAsia="Arial Unicode MS" w:hAnsiTheme="minorHAnsi" w:cstheme="minorHAnsi"/>
                <w:bCs/>
                <w:sz w:val="20"/>
                <w:szCs w:val="20"/>
                <w:lang w:val="en-AU"/>
              </w:rPr>
              <w:t xml:space="preserve">hild rights topics have been incorporated into some university educational programmes for the pre-service training of </w:t>
            </w:r>
            <w:r w:rsidR="002D2C1F" w:rsidRPr="009971D5">
              <w:rPr>
                <w:rFonts w:asciiTheme="minorHAnsi" w:eastAsia="Arial Unicode MS" w:hAnsiTheme="minorHAnsi" w:cstheme="minorHAnsi"/>
                <w:bCs/>
                <w:sz w:val="20"/>
                <w:szCs w:val="20"/>
                <w:lang w:val="en-AU"/>
              </w:rPr>
              <w:t>different</w:t>
            </w:r>
            <w:r w:rsidRPr="009971D5">
              <w:rPr>
                <w:rFonts w:asciiTheme="minorHAnsi" w:eastAsia="Arial Unicode MS" w:hAnsiTheme="minorHAnsi" w:cstheme="minorHAnsi"/>
                <w:bCs/>
                <w:sz w:val="20"/>
                <w:szCs w:val="20"/>
                <w:lang w:val="en-AU"/>
              </w:rPr>
              <w:t xml:space="preserve"> professionals</w:t>
            </w:r>
            <w:r w:rsidR="002D2C1F" w:rsidRPr="009971D5">
              <w:rPr>
                <w:rFonts w:asciiTheme="minorHAnsi" w:eastAsia="Arial Unicode MS" w:hAnsiTheme="minorHAnsi" w:cstheme="minorHAnsi"/>
                <w:bCs/>
                <w:sz w:val="20"/>
                <w:szCs w:val="20"/>
                <w:lang w:val="en-AU"/>
              </w:rPr>
              <w:t xml:space="preserve">. </w:t>
            </w:r>
          </w:p>
          <w:p w14:paraId="51CC0F36" w14:textId="77777777" w:rsidR="00C23599" w:rsidRPr="009971D5" w:rsidRDefault="00C23599" w:rsidP="00C23599">
            <w:pPr>
              <w:pStyle w:val="BodyText"/>
              <w:ind w:right="158"/>
              <w:jc w:val="both"/>
              <w:rPr>
                <w:rFonts w:asciiTheme="minorHAnsi" w:eastAsia="Arial Unicode MS" w:hAnsiTheme="minorHAnsi" w:cstheme="minorHAnsi"/>
                <w:bCs/>
                <w:sz w:val="20"/>
                <w:szCs w:val="20"/>
                <w:lang w:val="en-AU"/>
              </w:rPr>
            </w:pPr>
          </w:p>
          <w:p w14:paraId="1C706103" w14:textId="64738507" w:rsidR="00C23599" w:rsidRPr="009971D5" w:rsidRDefault="00C23599" w:rsidP="002A43F8">
            <w:pPr>
              <w:pStyle w:val="BodyText"/>
              <w:ind w:left="0" w:right="158"/>
              <w:jc w:val="both"/>
              <w:rPr>
                <w:rFonts w:asciiTheme="minorHAnsi" w:eastAsia="Arial Unicode MS" w:hAnsiTheme="minorHAnsi" w:cstheme="minorHAnsi"/>
                <w:bCs/>
                <w:sz w:val="20"/>
                <w:szCs w:val="20"/>
                <w:lang w:val="en-AU"/>
              </w:rPr>
            </w:pPr>
            <w:r w:rsidRPr="009971D5">
              <w:rPr>
                <w:rFonts w:asciiTheme="minorHAnsi" w:eastAsia="Arial Unicode MS" w:hAnsiTheme="minorHAnsi" w:cstheme="minorHAnsi"/>
                <w:bCs/>
                <w:sz w:val="20"/>
                <w:szCs w:val="20"/>
                <w:lang w:val="en-AU"/>
              </w:rPr>
              <w:t xml:space="preserve">UNICEF’s partnership with the above-mentioned universities has revealed a significant commitment and strong belief in the importance of child rights amongst the management and academic staff of the universities. However, there is a lack of child rights specialists who </w:t>
            </w:r>
            <w:r w:rsidR="00046D60">
              <w:rPr>
                <w:rFonts w:asciiTheme="minorHAnsi" w:eastAsia="Arial Unicode MS" w:hAnsiTheme="minorHAnsi" w:cstheme="minorHAnsi"/>
                <w:bCs/>
                <w:sz w:val="20"/>
                <w:szCs w:val="20"/>
                <w:lang w:val="en-AU"/>
              </w:rPr>
              <w:t xml:space="preserve">would support </w:t>
            </w:r>
            <w:r w:rsidRPr="009971D5">
              <w:rPr>
                <w:rFonts w:asciiTheme="minorHAnsi" w:eastAsia="Arial Unicode MS" w:hAnsiTheme="minorHAnsi" w:cstheme="minorHAnsi"/>
                <w:bCs/>
                <w:sz w:val="20"/>
                <w:szCs w:val="20"/>
                <w:lang w:val="en-AU"/>
              </w:rPr>
              <w:t>the realization of rights outlined in the CRC and the Code, as there are no focused university programmes in Georgia designed to prepare specialists in child rights and grant them the respective qualifications.</w:t>
            </w:r>
          </w:p>
          <w:p w14:paraId="1E467421" w14:textId="77777777" w:rsidR="00C23599" w:rsidRPr="009971D5" w:rsidRDefault="00C23599" w:rsidP="00C23599">
            <w:pPr>
              <w:pStyle w:val="BodyText"/>
              <w:ind w:right="158"/>
              <w:jc w:val="both"/>
              <w:rPr>
                <w:rFonts w:asciiTheme="minorHAnsi" w:eastAsia="Arial Unicode MS" w:hAnsiTheme="minorHAnsi" w:cstheme="minorHAnsi"/>
                <w:bCs/>
                <w:sz w:val="20"/>
                <w:szCs w:val="20"/>
                <w:lang w:val="en-AU"/>
              </w:rPr>
            </w:pPr>
          </w:p>
          <w:p w14:paraId="0FE1C6C5" w14:textId="77777777" w:rsidR="00C23599" w:rsidRPr="009971D5" w:rsidRDefault="00C23599" w:rsidP="002A43F8">
            <w:pPr>
              <w:pStyle w:val="BodyText"/>
              <w:ind w:left="0" w:right="158"/>
              <w:jc w:val="both"/>
              <w:rPr>
                <w:rFonts w:asciiTheme="minorHAnsi" w:hAnsiTheme="minorHAnsi" w:cstheme="minorHAnsi"/>
                <w:sz w:val="20"/>
                <w:szCs w:val="20"/>
              </w:rPr>
            </w:pPr>
            <w:r w:rsidRPr="009971D5">
              <w:rPr>
                <w:rFonts w:asciiTheme="minorHAnsi" w:eastAsia="Arial Unicode MS" w:hAnsiTheme="minorHAnsi" w:cstheme="minorHAnsi"/>
                <w:bCs/>
                <w:sz w:val="20"/>
                <w:szCs w:val="20"/>
                <w:lang w:val="en-AU"/>
              </w:rPr>
              <w:t>A dedicated inter-disciplinary master’s programme (MA programme) on child rights would provide in-depth knowledge and understanding of the specific legal, social, educational, psychological and policy issues concerning child rights. A curriculum tailored specifically to child rights, covering topics such as protection, welfare, juvenile justice, psychology, education, health, and participation, will equip students with comprehensive expertise and a deeper understanding of the interdisciplinary character, complexities and nuances in child rights.</w:t>
            </w:r>
          </w:p>
          <w:p w14:paraId="1C0A88F0" w14:textId="7BE563F5" w:rsidR="00C64D68" w:rsidRPr="009971D5" w:rsidRDefault="00C64D68" w:rsidP="00C64D68">
            <w:pPr>
              <w:jc w:val="both"/>
              <w:rPr>
                <w:rFonts w:cstheme="minorHAnsi"/>
                <w:sz w:val="20"/>
                <w:szCs w:val="20"/>
                <w:lang w:val="en-US"/>
              </w:rPr>
            </w:pPr>
          </w:p>
        </w:tc>
      </w:tr>
      <w:tr w:rsidR="00744DE5" w:rsidRPr="009971D5" w14:paraId="062245AF" w14:textId="77777777" w:rsidTr="0026705B">
        <w:trPr>
          <w:trHeight w:val="480"/>
        </w:trPr>
        <w:tc>
          <w:tcPr>
            <w:tcW w:w="1890" w:type="dxa"/>
          </w:tcPr>
          <w:p w14:paraId="36CD9309" w14:textId="0D0E1F6C" w:rsidR="00744DE5" w:rsidRPr="009971D5" w:rsidRDefault="00744DE5" w:rsidP="00744DE5">
            <w:pPr>
              <w:rPr>
                <w:rFonts w:cstheme="minorHAnsi"/>
                <w:sz w:val="20"/>
                <w:szCs w:val="20"/>
              </w:rPr>
            </w:pPr>
            <w:r w:rsidRPr="009971D5">
              <w:rPr>
                <w:rFonts w:cstheme="minorHAnsi"/>
                <w:sz w:val="20"/>
                <w:szCs w:val="20"/>
              </w:rPr>
              <w:t>Expected results</w:t>
            </w:r>
          </w:p>
        </w:tc>
        <w:tc>
          <w:tcPr>
            <w:tcW w:w="8460" w:type="dxa"/>
            <w:gridSpan w:val="2"/>
          </w:tcPr>
          <w:p w14:paraId="71D820C3" w14:textId="77777777" w:rsidR="00744DE5" w:rsidRPr="009971D5" w:rsidRDefault="00744DE5" w:rsidP="00744DE5">
            <w:pPr>
              <w:jc w:val="both"/>
              <w:rPr>
                <w:rFonts w:cstheme="minorHAnsi"/>
                <w:sz w:val="20"/>
                <w:szCs w:val="20"/>
              </w:rPr>
            </w:pPr>
            <w:r w:rsidRPr="009971D5">
              <w:rPr>
                <w:rFonts w:cstheme="minorHAnsi"/>
                <w:sz w:val="20"/>
                <w:szCs w:val="20"/>
              </w:rPr>
              <w:t xml:space="preserve">Result 1: MA in Child Rights developed and ready for programme accreditation. </w:t>
            </w:r>
          </w:p>
          <w:p w14:paraId="0B6DD154" w14:textId="77777777" w:rsidR="00744DE5" w:rsidRPr="009971D5" w:rsidRDefault="00744DE5" w:rsidP="00744DE5">
            <w:pPr>
              <w:jc w:val="both"/>
              <w:rPr>
                <w:rFonts w:cstheme="minorHAnsi"/>
                <w:sz w:val="20"/>
                <w:szCs w:val="20"/>
              </w:rPr>
            </w:pPr>
          </w:p>
          <w:p w14:paraId="0F0439FE" w14:textId="25407E71" w:rsidR="00744DE5" w:rsidRPr="009971D5" w:rsidRDefault="00744DE5" w:rsidP="00744DE5">
            <w:pPr>
              <w:jc w:val="both"/>
              <w:rPr>
                <w:rFonts w:cstheme="minorHAnsi"/>
                <w:sz w:val="20"/>
                <w:szCs w:val="20"/>
              </w:rPr>
            </w:pPr>
            <w:r w:rsidRPr="009971D5">
              <w:rPr>
                <w:rFonts w:cstheme="minorHAnsi"/>
                <w:sz w:val="20"/>
                <w:szCs w:val="20"/>
              </w:rPr>
              <w:t xml:space="preserve">Result 2: List of respective educational resources/literature </w:t>
            </w:r>
            <w:r w:rsidR="00046D60">
              <w:rPr>
                <w:rFonts w:cstheme="minorHAnsi"/>
                <w:sz w:val="20"/>
                <w:szCs w:val="20"/>
              </w:rPr>
              <w:t>needed</w:t>
            </w:r>
            <w:r w:rsidRPr="009971D5">
              <w:rPr>
                <w:rFonts w:cstheme="minorHAnsi"/>
                <w:sz w:val="20"/>
                <w:szCs w:val="20"/>
              </w:rPr>
              <w:t xml:space="preserve"> to support implementation of the MA in Child Rights programme.</w:t>
            </w:r>
          </w:p>
          <w:p w14:paraId="078EA37A" w14:textId="77777777" w:rsidR="00744DE5" w:rsidRPr="009971D5" w:rsidRDefault="00744DE5" w:rsidP="00744DE5">
            <w:pPr>
              <w:pStyle w:val="BodyText"/>
              <w:ind w:left="0" w:right="158"/>
              <w:jc w:val="both"/>
              <w:rPr>
                <w:rFonts w:asciiTheme="minorHAnsi" w:eastAsia="Arial Unicode MS" w:hAnsiTheme="minorHAnsi" w:cstheme="minorHAnsi"/>
                <w:bCs/>
                <w:sz w:val="20"/>
                <w:szCs w:val="20"/>
                <w:lang w:val="en-AU"/>
              </w:rPr>
            </w:pPr>
          </w:p>
        </w:tc>
      </w:tr>
      <w:tr w:rsidR="00744DE5" w:rsidRPr="009971D5" w14:paraId="0AE02A35" w14:textId="77777777" w:rsidTr="0026705B">
        <w:trPr>
          <w:trHeight w:val="480"/>
        </w:trPr>
        <w:tc>
          <w:tcPr>
            <w:tcW w:w="1890" w:type="dxa"/>
          </w:tcPr>
          <w:p w14:paraId="00F2B321" w14:textId="0791813E" w:rsidR="00744DE5" w:rsidRPr="009971D5" w:rsidRDefault="00744DE5" w:rsidP="00744DE5">
            <w:pPr>
              <w:rPr>
                <w:rFonts w:cstheme="minorHAnsi"/>
                <w:sz w:val="20"/>
                <w:szCs w:val="20"/>
              </w:rPr>
            </w:pPr>
            <w:r w:rsidRPr="009971D5">
              <w:rPr>
                <w:rFonts w:cstheme="minorHAnsi"/>
                <w:sz w:val="20"/>
                <w:szCs w:val="20"/>
              </w:rPr>
              <w:t>Additional information on project</w:t>
            </w:r>
          </w:p>
        </w:tc>
        <w:tc>
          <w:tcPr>
            <w:tcW w:w="8460" w:type="dxa"/>
            <w:gridSpan w:val="2"/>
          </w:tcPr>
          <w:p w14:paraId="1765073D" w14:textId="2039B2E9" w:rsidR="00B86197" w:rsidRPr="009971D5" w:rsidRDefault="00744DE5" w:rsidP="0026705B">
            <w:pPr>
              <w:pStyle w:val="BodyText"/>
              <w:numPr>
                <w:ilvl w:val="0"/>
                <w:numId w:val="19"/>
              </w:numPr>
              <w:ind w:left="254" w:right="158" w:hanging="180"/>
              <w:jc w:val="both"/>
              <w:rPr>
                <w:rFonts w:asciiTheme="minorHAnsi" w:eastAsia="Arial Unicode MS" w:hAnsiTheme="minorHAnsi" w:cstheme="minorHAnsi"/>
                <w:bCs/>
                <w:sz w:val="20"/>
                <w:szCs w:val="20"/>
                <w:lang w:val="ka-GE"/>
              </w:rPr>
            </w:pPr>
            <w:r w:rsidRPr="009971D5">
              <w:rPr>
                <w:rFonts w:asciiTheme="minorHAnsi" w:eastAsia="Arial Unicode MS" w:hAnsiTheme="minorHAnsi" w:cstheme="minorHAnsi"/>
                <w:bCs/>
                <w:sz w:val="20"/>
                <w:szCs w:val="20"/>
                <w:lang w:val="en-AU"/>
              </w:rPr>
              <w:t xml:space="preserve">Partner university/consortium of universities will work in close cooperation with UNICEF and </w:t>
            </w:r>
            <w:r w:rsidR="00046D60">
              <w:rPr>
                <w:rFonts w:asciiTheme="minorHAnsi" w:eastAsia="Arial Unicode MS" w:hAnsiTheme="minorHAnsi" w:cstheme="minorHAnsi"/>
                <w:bCs/>
                <w:sz w:val="20"/>
                <w:szCs w:val="20"/>
                <w:lang w:val="en-AU"/>
              </w:rPr>
              <w:t xml:space="preserve">contracted </w:t>
            </w:r>
            <w:r w:rsidRPr="009971D5">
              <w:rPr>
                <w:rFonts w:asciiTheme="minorHAnsi" w:eastAsia="Arial Unicode MS" w:hAnsiTheme="minorHAnsi" w:cstheme="minorHAnsi"/>
                <w:bCs/>
                <w:sz w:val="20"/>
                <w:szCs w:val="20"/>
                <w:lang w:val="en-AU"/>
              </w:rPr>
              <w:t xml:space="preserve">local </w:t>
            </w:r>
            <w:r w:rsidR="00046D60">
              <w:rPr>
                <w:rFonts w:asciiTheme="minorHAnsi" w:eastAsia="Arial Unicode MS" w:hAnsiTheme="minorHAnsi" w:cstheme="minorHAnsi"/>
                <w:bCs/>
                <w:sz w:val="20"/>
                <w:szCs w:val="20"/>
                <w:lang w:val="en-AU"/>
              </w:rPr>
              <w:t xml:space="preserve">and </w:t>
            </w:r>
            <w:r w:rsidRPr="009971D5">
              <w:rPr>
                <w:rFonts w:asciiTheme="minorHAnsi" w:eastAsia="Arial Unicode MS" w:hAnsiTheme="minorHAnsi" w:cstheme="minorHAnsi"/>
                <w:bCs/>
                <w:sz w:val="20"/>
                <w:szCs w:val="20"/>
                <w:lang w:val="en-AU"/>
              </w:rPr>
              <w:t xml:space="preserve">international experts during the development of MA programme. </w:t>
            </w:r>
            <w:r w:rsidR="002220A9" w:rsidRPr="009971D5">
              <w:rPr>
                <w:rFonts w:asciiTheme="minorHAnsi" w:eastAsia="Arial Unicode MS" w:hAnsiTheme="minorHAnsi" w:cstheme="minorHAnsi"/>
                <w:bCs/>
                <w:sz w:val="20"/>
                <w:szCs w:val="20"/>
                <w:lang w:val="en-AU"/>
              </w:rPr>
              <w:t xml:space="preserve">MA programme </w:t>
            </w:r>
            <w:r w:rsidR="007850C5" w:rsidRPr="009971D5">
              <w:rPr>
                <w:rFonts w:asciiTheme="minorHAnsi" w:eastAsia="Arial Unicode MS" w:hAnsiTheme="minorHAnsi" w:cstheme="minorHAnsi"/>
                <w:bCs/>
                <w:sz w:val="20"/>
                <w:szCs w:val="20"/>
                <w:lang w:val="en-AU"/>
              </w:rPr>
              <w:t xml:space="preserve">can be implemented as joint programme of 2 or more universities. </w:t>
            </w:r>
          </w:p>
          <w:p w14:paraId="5DC69586" w14:textId="605EFE26" w:rsidR="00744DE5" w:rsidRPr="009971D5" w:rsidRDefault="004960F4" w:rsidP="0026705B">
            <w:pPr>
              <w:pStyle w:val="BodyText"/>
              <w:numPr>
                <w:ilvl w:val="0"/>
                <w:numId w:val="19"/>
              </w:numPr>
              <w:ind w:left="254" w:right="158" w:hanging="180"/>
              <w:jc w:val="both"/>
              <w:rPr>
                <w:rFonts w:asciiTheme="minorHAnsi" w:eastAsia="Arial Unicode MS" w:hAnsiTheme="minorHAnsi" w:cstheme="minorHAnsi"/>
                <w:bCs/>
                <w:sz w:val="20"/>
                <w:szCs w:val="20"/>
                <w:lang w:val="ka-GE"/>
              </w:rPr>
            </w:pPr>
            <w:r w:rsidRPr="009971D5">
              <w:rPr>
                <w:rFonts w:asciiTheme="minorHAnsi" w:eastAsia="Arial Unicode MS" w:hAnsiTheme="minorHAnsi" w:cstheme="minorHAnsi"/>
                <w:bCs/>
                <w:sz w:val="20"/>
                <w:szCs w:val="20"/>
                <w:lang w:val="en-AU"/>
              </w:rPr>
              <w:t xml:space="preserve">Partner university/consortium of universities will receive </w:t>
            </w:r>
            <w:r w:rsidR="004F10CB" w:rsidRPr="009971D5">
              <w:rPr>
                <w:rFonts w:asciiTheme="minorHAnsi" w:eastAsia="Arial Unicode MS" w:hAnsiTheme="minorHAnsi" w:cstheme="minorHAnsi"/>
                <w:bCs/>
                <w:sz w:val="20"/>
                <w:szCs w:val="20"/>
                <w:lang w:val="en-AU"/>
              </w:rPr>
              <w:t xml:space="preserve">dedicated </w:t>
            </w:r>
            <w:r w:rsidR="009F71F8" w:rsidRPr="009971D5">
              <w:rPr>
                <w:rFonts w:asciiTheme="minorHAnsi" w:eastAsia="Arial Unicode MS" w:hAnsiTheme="minorHAnsi" w:cstheme="minorHAnsi"/>
                <w:bCs/>
                <w:sz w:val="20"/>
                <w:szCs w:val="20"/>
              </w:rPr>
              <w:t xml:space="preserve">seed </w:t>
            </w:r>
            <w:r w:rsidR="004F10CB" w:rsidRPr="009971D5">
              <w:rPr>
                <w:rFonts w:asciiTheme="minorHAnsi" w:eastAsia="Arial Unicode MS" w:hAnsiTheme="minorHAnsi" w:cstheme="minorHAnsi"/>
                <w:bCs/>
                <w:sz w:val="20"/>
                <w:szCs w:val="20"/>
                <w:lang w:val="en-AU"/>
              </w:rPr>
              <w:t>funds</w:t>
            </w:r>
            <w:r w:rsidR="00ED4358" w:rsidRPr="009971D5">
              <w:rPr>
                <w:rFonts w:asciiTheme="minorHAnsi" w:eastAsia="Arial Unicode MS" w:hAnsiTheme="minorHAnsi" w:cstheme="minorHAnsi"/>
                <w:bCs/>
                <w:sz w:val="20"/>
                <w:szCs w:val="20"/>
                <w:lang w:val="en-AU"/>
              </w:rPr>
              <w:t xml:space="preserve"> from UNICEF</w:t>
            </w:r>
            <w:r w:rsidR="009F71F8" w:rsidRPr="009971D5">
              <w:rPr>
                <w:rFonts w:asciiTheme="minorHAnsi" w:eastAsia="Arial Unicode MS" w:hAnsiTheme="minorHAnsi" w:cstheme="minorHAnsi"/>
                <w:bCs/>
                <w:sz w:val="20"/>
                <w:szCs w:val="20"/>
                <w:lang w:val="en-AU"/>
              </w:rPr>
              <w:t xml:space="preserve"> to cover the costs for programme development</w:t>
            </w:r>
            <w:r w:rsidR="00263EEE" w:rsidRPr="009971D5">
              <w:rPr>
                <w:rFonts w:asciiTheme="minorHAnsi" w:eastAsia="Arial Unicode MS" w:hAnsiTheme="minorHAnsi" w:cstheme="minorHAnsi"/>
                <w:bCs/>
                <w:sz w:val="20"/>
                <w:szCs w:val="20"/>
                <w:lang w:val="en-AU"/>
              </w:rPr>
              <w:t xml:space="preserve">, while the fees for accreditation </w:t>
            </w:r>
            <w:r w:rsidR="00ED4358" w:rsidRPr="009971D5">
              <w:rPr>
                <w:rFonts w:asciiTheme="minorHAnsi" w:eastAsia="Arial Unicode MS" w:hAnsiTheme="minorHAnsi" w:cstheme="minorHAnsi"/>
                <w:bCs/>
                <w:sz w:val="20"/>
                <w:szCs w:val="20"/>
                <w:lang w:val="en-AU"/>
              </w:rPr>
              <w:t xml:space="preserve">should be </w:t>
            </w:r>
            <w:r w:rsidR="00EA5776" w:rsidRPr="009971D5">
              <w:rPr>
                <w:rFonts w:asciiTheme="minorHAnsi" w:eastAsia="Arial Unicode MS" w:hAnsiTheme="minorHAnsi" w:cstheme="minorHAnsi"/>
                <w:bCs/>
                <w:sz w:val="20"/>
                <w:szCs w:val="20"/>
                <w:lang w:val="en-AU"/>
              </w:rPr>
              <w:t>covered by partner university/consortium of universities</w:t>
            </w:r>
            <w:r w:rsidR="009F71F8" w:rsidRPr="009971D5">
              <w:rPr>
                <w:rFonts w:asciiTheme="minorHAnsi" w:eastAsia="Arial Unicode MS" w:hAnsiTheme="minorHAnsi" w:cstheme="minorHAnsi"/>
                <w:bCs/>
                <w:sz w:val="20"/>
                <w:szCs w:val="20"/>
                <w:lang w:val="en-AU"/>
              </w:rPr>
              <w:t>.</w:t>
            </w:r>
          </w:p>
          <w:p w14:paraId="42D532D0" w14:textId="5F204E68" w:rsidR="00F21519" w:rsidRPr="009971D5" w:rsidRDefault="00F21519" w:rsidP="0026705B">
            <w:pPr>
              <w:pStyle w:val="BodyText"/>
              <w:numPr>
                <w:ilvl w:val="0"/>
                <w:numId w:val="19"/>
              </w:numPr>
              <w:ind w:left="254" w:right="158" w:hanging="180"/>
              <w:jc w:val="both"/>
              <w:rPr>
                <w:rFonts w:asciiTheme="minorHAnsi" w:eastAsia="Arial Unicode MS" w:hAnsiTheme="minorHAnsi" w:cstheme="minorHAnsi"/>
                <w:bCs/>
                <w:sz w:val="20"/>
                <w:szCs w:val="20"/>
                <w:lang w:val="ka-GE"/>
              </w:rPr>
            </w:pPr>
            <w:r w:rsidRPr="009971D5">
              <w:rPr>
                <w:rFonts w:asciiTheme="minorHAnsi" w:eastAsia="Arial Unicode MS" w:hAnsiTheme="minorHAnsi" w:cstheme="minorHAnsi"/>
                <w:bCs/>
                <w:sz w:val="20"/>
                <w:szCs w:val="20"/>
                <w:lang w:val="en-AU"/>
              </w:rPr>
              <w:t>In case of consortium</w:t>
            </w:r>
            <w:r w:rsidR="00046D60">
              <w:rPr>
                <w:rFonts w:asciiTheme="minorHAnsi" w:eastAsia="Arial Unicode MS" w:hAnsiTheme="minorHAnsi" w:cstheme="minorHAnsi"/>
                <w:bCs/>
                <w:sz w:val="20"/>
                <w:szCs w:val="20"/>
                <w:lang w:val="en-AU"/>
              </w:rPr>
              <w:t>, a lead university would need to be identified amongst the participating universities.</w:t>
            </w:r>
            <w:r w:rsidRPr="009971D5">
              <w:rPr>
                <w:rFonts w:asciiTheme="minorHAnsi" w:eastAsia="Arial Unicode MS" w:hAnsiTheme="minorHAnsi" w:cstheme="minorHAnsi"/>
                <w:bCs/>
                <w:sz w:val="20"/>
                <w:szCs w:val="20"/>
                <w:lang w:val="en-AU"/>
              </w:rPr>
              <w:t xml:space="preserve"> UNICEF </w:t>
            </w:r>
            <w:r w:rsidR="00046D60">
              <w:rPr>
                <w:rFonts w:asciiTheme="minorHAnsi" w:eastAsia="Arial Unicode MS" w:hAnsiTheme="minorHAnsi" w:cstheme="minorHAnsi"/>
                <w:bCs/>
                <w:sz w:val="20"/>
                <w:szCs w:val="20"/>
                <w:lang w:val="en-AU"/>
              </w:rPr>
              <w:t xml:space="preserve">would </w:t>
            </w:r>
            <w:r w:rsidR="00570467" w:rsidRPr="009971D5">
              <w:rPr>
                <w:rFonts w:asciiTheme="minorHAnsi" w:eastAsia="Arial Unicode MS" w:hAnsiTheme="minorHAnsi" w:cstheme="minorHAnsi"/>
                <w:bCs/>
                <w:sz w:val="20"/>
                <w:szCs w:val="20"/>
                <w:lang w:val="en-AU"/>
              </w:rPr>
              <w:t>contract</w:t>
            </w:r>
            <w:r w:rsidR="001B6FF9">
              <w:rPr>
                <w:rFonts w:asciiTheme="minorHAnsi" w:eastAsia="Arial Unicode MS" w:hAnsiTheme="minorHAnsi" w:cstheme="minorHAnsi"/>
                <w:bCs/>
                <w:sz w:val="20"/>
                <w:szCs w:val="20"/>
                <w:lang w:val="en-AU"/>
              </w:rPr>
              <w:t xml:space="preserve"> the</w:t>
            </w:r>
            <w:r w:rsidR="00570467" w:rsidRPr="009971D5">
              <w:rPr>
                <w:rFonts w:asciiTheme="minorHAnsi" w:eastAsia="Arial Unicode MS" w:hAnsiTheme="minorHAnsi" w:cstheme="minorHAnsi"/>
                <w:bCs/>
                <w:sz w:val="20"/>
                <w:szCs w:val="20"/>
                <w:lang w:val="en-AU"/>
              </w:rPr>
              <w:t xml:space="preserve"> lead university</w:t>
            </w:r>
            <w:r w:rsidR="001B6FF9">
              <w:rPr>
                <w:rFonts w:asciiTheme="minorHAnsi" w:eastAsia="Arial Unicode MS" w:hAnsiTheme="minorHAnsi" w:cstheme="minorHAnsi"/>
                <w:bCs/>
                <w:sz w:val="20"/>
                <w:szCs w:val="20"/>
                <w:lang w:val="en-AU"/>
              </w:rPr>
              <w:t>, and may consider a memorandum of understanding between participating agencies</w:t>
            </w:r>
            <w:r w:rsidR="00570467" w:rsidRPr="009971D5">
              <w:rPr>
                <w:rFonts w:asciiTheme="minorHAnsi" w:eastAsia="Arial Unicode MS" w:hAnsiTheme="minorHAnsi" w:cstheme="minorHAnsi"/>
                <w:bCs/>
                <w:sz w:val="20"/>
                <w:szCs w:val="20"/>
                <w:lang w:val="en-AU"/>
              </w:rPr>
              <w:t xml:space="preserve">. </w:t>
            </w:r>
          </w:p>
          <w:p w14:paraId="79CEBAC6" w14:textId="1800789B" w:rsidR="00B86197" w:rsidRPr="009971D5" w:rsidRDefault="00FE7893" w:rsidP="0026705B">
            <w:pPr>
              <w:pStyle w:val="BodyText"/>
              <w:numPr>
                <w:ilvl w:val="0"/>
                <w:numId w:val="19"/>
              </w:numPr>
              <w:ind w:left="254" w:right="158" w:hanging="180"/>
              <w:jc w:val="both"/>
              <w:rPr>
                <w:rFonts w:asciiTheme="minorHAnsi" w:eastAsia="Arial Unicode MS" w:hAnsiTheme="minorHAnsi" w:cstheme="minorHAnsi"/>
                <w:bCs/>
                <w:sz w:val="20"/>
                <w:szCs w:val="20"/>
                <w:lang w:val="ka-GE"/>
              </w:rPr>
            </w:pPr>
            <w:r w:rsidRPr="009971D5">
              <w:rPr>
                <w:rFonts w:asciiTheme="minorHAnsi" w:eastAsia="Arial Unicode MS" w:hAnsiTheme="minorHAnsi" w:cstheme="minorHAnsi"/>
                <w:bCs/>
                <w:sz w:val="20"/>
                <w:szCs w:val="20"/>
              </w:rPr>
              <w:t>The final product</w:t>
            </w:r>
            <w:r w:rsidR="00042045" w:rsidRPr="009971D5">
              <w:rPr>
                <w:rFonts w:asciiTheme="minorHAnsi" w:eastAsia="Arial Unicode MS" w:hAnsiTheme="minorHAnsi" w:cstheme="minorHAnsi"/>
                <w:bCs/>
                <w:sz w:val="20"/>
                <w:szCs w:val="20"/>
              </w:rPr>
              <w:t xml:space="preserve"> will be a public good and accessible to other universities </w:t>
            </w:r>
            <w:r w:rsidR="00995F1C" w:rsidRPr="009971D5">
              <w:rPr>
                <w:rFonts w:asciiTheme="minorHAnsi" w:eastAsia="Arial Unicode MS" w:hAnsiTheme="minorHAnsi" w:cstheme="minorHAnsi"/>
                <w:bCs/>
                <w:sz w:val="20"/>
                <w:szCs w:val="20"/>
              </w:rPr>
              <w:t>to be used for accreditation.</w:t>
            </w:r>
          </w:p>
        </w:tc>
      </w:tr>
      <w:tr w:rsidR="00744DE5" w:rsidRPr="009971D5" w14:paraId="0D5CC55C" w14:textId="77777777" w:rsidTr="0026705B">
        <w:tc>
          <w:tcPr>
            <w:tcW w:w="1890" w:type="dxa"/>
          </w:tcPr>
          <w:p w14:paraId="0A1C1A49" w14:textId="52EC1A64" w:rsidR="00744DE5" w:rsidRPr="009971D5" w:rsidRDefault="00C8448E" w:rsidP="00744DE5">
            <w:pPr>
              <w:rPr>
                <w:rFonts w:cstheme="minorHAnsi"/>
                <w:sz w:val="20"/>
                <w:szCs w:val="20"/>
              </w:rPr>
            </w:pPr>
            <w:r>
              <w:rPr>
                <w:rFonts w:cstheme="minorHAnsi"/>
                <w:sz w:val="20"/>
                <w:szCs w:val="20"/>
              </w:rPr>
              <w:t xml:space="preserve">Expression of Interest </w:t>
            </w:r>
          </w:p>
        </w:tc>
        <w:tc>
          <w:tcPr>
            <w:tcW w:w="8460" w:type="dxa"/>
            <w:gridSpan w:val="2"/>
          </w:tcPr>
          <w:p w14:paraId="2502324C" w14:textId="6AE95958" w:rsidR="00744DE5" w:rsidRDefault="00744DE5" w:rsidP="00744DE5">
            <w:pPr>
              <w:jc w:val="both"/>
              <w:rPr>
                <w:rFonts w:cstheme="minorHAnsi"/>
                <w:sz w:val="20"/>
                <w:szCs w:val="20"/>
              </w:rPr>
            </w:pPr>
            <w:r w:rsidRPr="009971D5">
              <w:rPr>
                <w:rFonts w:cstheme="minorHAnsi"/>
                <w:sz w:val="20"/>
                <w:szCs w:val="20"/>
              </w:rPr>
              <w:t xml:space="preserve">UNICEF </w:t>
            </w:r>
            <w:r w:rsidR="001B6FF9">
              <w:rPr>
                <w:rFonts w:cstheme="minorHAnsi"/>
                <w:sz w:val="20"/>
                <w:szCs w:val="20"/>
              </w:rPr>
              <w:t xml:space="preserve">is seeking expressions of interest </w:t>
            </w:r>
            <w:r w:rsidRPr="009971D5">
              <w:rPr>
                <w:rFonts w:cstheme="minorHAnsi"/>
                <w:sz w:val="20"/>
                <w:szCs w:val="20"/>
              </w:rPr>
              <w:t>from state universities</w:t>
            </w:r>
            <w:r w:rsidR="00F67EA4">
              <w:rPr>
                <w:rFonts w:cstheme="minorHAnsi"/>
                <w:sz w:val="20"/>
                <w:szCs w:val="20"/>
              </w:rPr>
              <w:t>, either as an i</w:t>
            </w:r>
            <w:r w:rsidRPr="009971D5">
              <w:rPr>
                <w:rFonts w:cstheme="minorHAnsi"/>
                <w:sz w:val="20"/>
                <w:szCs w:val="20"/>
              </w:rPr>
              <w:t xml:space="preserve">ndividual university </w:t>
            </w:r>
            <w:r w:rsidR="00F67EA4">
              <w:rPr>
                <w:rFonts w:cstheme="minorHAnsi"/>
                <w:sz w:val="20"/>
                <w:szCs w:val="20"/>
              </w:rPr>
              <w:t xml:space="preserve">or </w:t>
            </w:r>
            <w:r w:rsidRPr="009971D5">
              <w:rPr>
                <w:rFonts w:cstheme="minorHAnsi"/>
                <w:sz w:val="20"/>
                <w:szCs w:val="20"/>
              </w:rPr>
              <w:t xml:space="preserve">as </w:t>
            </w:r>
            <w:r w:rsidR="00F67EA4">
              <w:rPr>
                <w:rFonts w:cstheme="minorHAnsi"/>
                <w:sz w:val="20"/>
                <w:szCs w:val="20"/>
              </w:rPr>
              <w:t xml:space="preserve">a </w:t>
            </w:r>
            <w:r w:rsidRPr="009971D5">
              <w:rPr>
                <w:rFonts w:cstheme="minorHAnsi"/>
                <w:sz w:val="20"/>
                <w:szCs w:val="20"/>
              </w:rPr>
              <w:t>consortium of universities. In case of consortium</w:t>
            </w:r>
            <w:r w:rsidR="002220A9" w:rsidRPr="009971D5">
              <w:rPr>
                <w:rFonts w:cstheme="minorHAnsi"/>
                <w:sz w:val="20"/>
                <w:szCs w:val="20"/>
              </w:rPr>
              <w:t>,</w:t>
            </w:r>
            <w:r w:rsidRPr="009971D5">
              <w:rPr>
                <w:rFonts w:cstheme="minorHAnsi"/>
                <w:sz w:val="20"/>
                <w:szCs w:val="20"/>
              </w:rPr>
              <w:t xml:space="preserve"> the lead university should be </w:t>
            </w:r>
            <w:r w:rsidR="001B6FF9">
              <w:rPr>
                <w:rFonts w:cstheme="minorHAnsi"/>
                <w:sz w:val="20"/>
                <w:szCs w:val="20"/>
              </w:rPr>
              <w:t>a</w:t>
            </w:r>
            <w:r w:rsidRPr="009971D5">
              <w:rPr>
                <w:rFonts w:cstheme="minorHAnsi"/>
                <w:sz w:val="20"/>
                <w:szCs w:val="20"/>
              </w:rPr>
              <w:t xml:space="preserve"> state university and the members of consortium can be state </w:t>
            </w:r>
            <w:r w:rsidR="00F67EA4">
              <w:rPr>
                <w:rFonts w:cstheme="minorHAnsi"/>
                <w:sz w:val="20"/>
                <w:szCs w:val="20"/>
              </w:rPr>
              <w:t>and/or</w:t>
            </w:r>
            <w:r w:rsidRPr="009971D5">
              <w:rPr>
                <w:rFonts w:cstheme="minorHAnsi"/>
                <w:sz w:val="20"/>
                <w:szCs w:val="20"/>
              </w:rPr>
              <w:t xml:space="preserve"> private universities.</w:t>
            </w:r>
          </w:p>
          <w:p w14:paraId="5FB969D6" w14:textId="77777777" w:rsidR="00C8448E" w:rsidRDefault="00C8448E" w:rsidP="00C8448E">
            <w:pPr>
              <w:jc w:val="both"/>
              <w:rPr>
                <w:rFonts w:cstheme="minorHAnsi"/>
                <w:sz w:val="20"/>
                <w:szCs w:val="20"/>
              </w:rPr>
            </w:pPr>
          </w:p>
          <w:p w14:paraId="73292AD3" w14:textId="5B1642F2" w:rsidR="003C73A2" w:rsidRPr="009971D5" w:rsidRDefault="00C8448E" w:rsidP="00C92C9A">
            <w:pPr>
              <w:jc w:val="both"/>
              <w:rPr>
                <w:rFonts w:cstheme="minorHAnsi"/>
                <w:sz w:val="20"/>
                <w:szCs w:val="20"/>
              </w:rPr>
            </w:pPr>
            <w:r w:rsidRPr="009971D5">
              <w:rPr>
                <w:rFonts w:cstheme="minorHAnsi"/>
                <w:sz w:val="20"/>
                <w:szCs w:val="20"/>
              </w:rPr>
              <w:lastRenderedPageBreak/>
              <w:t xml:space="preserve">Interested university/lead university should </w:t>
            </w:r>
            <w:r w:rsidRPr="00223993">
              <w:rPr>
                <w:rFonts w:cstheme="minorHAnsi"/>
                <w:sz w:val="20"/>
                <w:szCs w:val="20"/>
              </w:rPr>
              <w:t>submit: (a) official letter, stating the interest to participate in the project signed by responsible person (in case of consortium, signed letters confirming participation in the project should be provided by all consortium members)</w:t>
            </w:r>
            <w:r w:rsidRPr="009971D5">
              <w:rPr>
                <w:rFonts w:cstheme="minorHAnsi"/>
                <w:sz w:val="20"/>
                <w:szCs w:val="20"/>
              </w:rPr>
              <w:t xml:space="preserve"> and (b) </w:t>
            </w:r>
            <w:r>
              <w:rPr>
                <w:rFonts w:cstheme="minorHAnsi"/>
                <w:sz w:val="20"/>
                <w:szCs w:val="20"/>
              </w:rPr>
              <w:t>expression of interest</w:t>
            </w:r>
            <w:r w:rsidRPr="009971D5">
              <w:rPr>
                <w:rFonts w:cstheme="minorHAnsi"/>
                <w:sz w:val="20"/>
                <w:szCs w:val="20"/>
              </w:rPr>
              <w:t xml:space="preserve"> (please see annex 1</w:t>
            </w:r>
            <w:r>
              <w:rPr>
                <w:rFonts w:cstheme="minorHAnsi"/>
                <w:sz w:val="20"/>
                <w:szCs w:val="20"/>
              </w:rPr>
              <w:t>*</w:t>
            </w:r>
            <w:r w:rsidRPr="009971D5">
              <w:rPr>
                <w:rFonts w:cstheme="minorHAnsi"/>
                <w:sz w:val="20"/>
                <w:szCs w:val="20"/>
              </w:rPr>
              <w:t xml:space="preserve"> - </w:t>
            </w:r>
            <w:r>
              <w:rPr>
                <w:rFonts w:cstheme="minorHAnsi"/>
                <w:sz w:val="20"/>
                <w:szCs w:val="20"/>
              </w:rPr>
              <w:t>expression of interest</w:t>
            </w:r>
            <w:r w:rsidRPr="009971D5">
              <w:rPr>
                <w:rFonts w:cstheme="minorHAnsi"/>
                <w:sz w:val="20"/>
                <w:szCs w:val="20"/>
              </w:rPr>
              <w:t xml:space="preserve"> form). Interested state university/lead university </w:t>
            </w:r>
            <w:r>
              <w:rPr>
                <w:rFonts w:cstheme="minorHAnsi"/>
                <w:sz w:val="20"/>
                <w:szCs w:val="20"/>
              </w:rPr>
              <w:t>should make only one submission</w:t>
            </w:r>
            <w:r w:rsidRPr="009971D5">
              <w:rPr>
                <w:rFonts w:cstheme="minorHAnsi"/>
                <w:sz w:val="20"/>
                <w:szCs w:val="20"/>
              </w:rPr>
              <w:t>.</w:t>
            </w:r>
          </w:p>
        </w:tc>
      </w:tr>
      <w:tr w:rsidR="00744DE5" w:rsidRPr="009971D5" w14:paraId="30771972" w14:textId="77777777" w:rsidTr="0026705B">
        <w:tc>
          <w:tcPr>
            <w:tcW w:w="1890" w:type="dxa"/>
          </w:tcPr>
          <w:p w14:paraId="081429E1" w14:textId="77777777" w:rsidR="00744DE5" w:rsidRPr="009971D5" w:rsidRDefault="00744DE5" w:rsidP="00744DE5">
            <w:pPr>
              <w:rPr>
                <w:rFonts w:cstheme="minorHAnsi"/>
                <w:sz w:val="20"/>
                <w:szCs w:val="20"/>
              </w:rPr>
            </w:pPr>
            <w:r w:rsidRPr="009971D5">
              <w:rPr>
                <w:rFonts w:cstheme="minorHAnsi"/>
                <w:sz w:val="20"/>
                <w:szCs w:val="20"/>
              </w:rPr>
              <w:lastRenderedPageBreak/>
              <w:t>Request for clarification deadline</w:t>
            </w:r>
          </w:p>
        </w:tc>
        <w:tc>
          <w:tcPr>
            <w:tcW w:w="8460" w:type="dxa"/>
            <w:gridSpan w:val="2"/>
          </w:tcPr>
          <w:p w14:paraId="61AD7976" w14:textId="77777777" w:rsidR="00744DE5" w:rsidRPr="009050EB" w:rsidRDefault="00002F2C" w:rsidP="00744DE5">
            <w:pPr>
              <w:rPr>
                <w:rFonts w:cstheme="minorHAnsi"/>
                <w:sz w:val="20"/>
                <w:szCs w:val="20"/>
              </w:rPr>
            </w:pPr>
            <w:r w:rsidRPr="009050EB">
              <w:rPr>
                <w:rFonts w:cstheme="minorHAnsi"/>
                <w:sz w:val="20"/>
                <w:szCs w:val="20"/>
              </w:rPr>
              <w:t>10</w:t>
            </w:r>
            <w:r w:rsidR="00744DE5" w:rsidRPr="009050EB">
              <w:rPr>
                <w:rFonts w:cstheme="minorHAnsi"/>
                <w:sz w:val="20"/>
                <w:szCs w:val="20"/>
              </w:rPr>
              <w:t xml:space="preserve"> June 2024</w:t>
            </w:r>
          </w:p>
          <w:p w14:paraId="089753D0" w14:textId="5DBFF2A4" w:rsidR="00002F2C" w:rsidRPr="009050EB" w:rsidRDefault="00002F2C" w:rsidP="00744DE5">
            <w:pPr>
              <w:rPr>
                <w:rFonts w:cstheme="minorHAnsi"/>
                <w:sz w:val="20"/>
                <w:szCs w:val="20"/>
              </w:rPr>
            </w:pPr>
            <w:r w:rsidRPr="009050EB">
              <w:rPr>
                <w:rFonts w:cstheme="minorHAnsi"/>
                <w:sz w:val="20"/>
                <w:szCs w:val="20"/>
              </w:rPr>
              <w:t xml:space="preserve">Any requests for additional technical information/clarification should be addressed in writing to </w:t>
            </w:r>
            <w:hyperlink r:id="rId11" w:history="1">
              <w:r w:rsidRPr="009050EB">
                <w:rPr>
                  <w:rStyle w:val="Hyperlink"/>
                  <w:rFonts w:cstheme="minorHAnsi"/>
                  <w:sz w:val="20"/>
                  <w:szCs w:val="20"/>
                </w:rPr>
                <w:t>njokhadze@unicef.org</w:t>
              </w:r>
            </w:hyperlink>
            <w:r w:rsidRPr="009050EB">
              <w:rPr>
                <w:rFonts w:cstheme="minorHAnsi"/>
                <w:sz w:val="20"/>
                <w:szCs w:val="20"/>
              </w:rPr>
              <w:t xml:space="preserve"> </w:t>
            </w:r>
          </w:p>
        </w:tc>
      </w:tr>
      <w:tr w:rsidR="00744DE5" w:rsidRPr="009971D5" w14:paraId="0DAB4E51" w14:textId="77777777" w:rsidTr="0026705B">
        <w:tc>
          <w:tcPr>
            <w:tcW w:w="1890" w:type="dxa"/>
          </w:tcPr>
          <w:p w14:paraId="6417FDCF" w14:textId="77777777" w:rsidR="00744DE5" w:rsidRPr="009971D5" w:rsidRDefault="00744DE5" w:rsidP="00744DE5">
            <w:pPr>
              <w:rPr>
                <w:rFonts w:cstheme="minorHAnsi"/>
                <w:sz w:val="20"/>
                <w:szCs w:val="20"/>
              </w:rPr>
            </w:pPr>
            <w:r w:rsidRPr="009971D5">
              <w:rPr>
                <w:rFonts w:cstheme="minorHAnsi"/>
                <w:sz w:val="20"/>
                <w:szCs w:val="20"/>
              </w:rPr>
              <w:t>Application deadline</w:t>
            </w:r>
          </w:p>
        </w:tc>
        <w:tc>
          <w:tcPr>
            <w:tcW w:w="8460" w:type="dxa"/>
            <w:gridSpan w:val="2"/>
          </w:tcPr>
          <w:p w14:paraId="0770CE69" w14:textId="7DD8C5CB" w:rsidR="00744DE5" w:rsidRPr="009050EB" w:rsidRDefault="00DC6F0D" w:rsidP="00744DE5">
            <w:pPr>
              <w:rPr>
                <w:rFonts w:cstheme="minorHAnsi"/>
                <w:sz w:val="20"/>
                <w:szCs w:val="20"/>
              </w:rPr>
            </w:pPr>
            <w:r w:rsidRPr="009050EB">
              <w:rPr>
                <w:rFonts w:cstheme="minorHAnsi"/>
                <w:sz w:val="20"/>
                <w:szCs w:val="20"/>
              </w:rPr>
              <w:t>20</w:t>
            </w:r>
            <w:r w:rsidR="00744DE5" w:rsidRPr="009050EB">
              <w:rPr>
                <w:rFonts w:cstheme="minorHAnsi"/>
                <w:sz w:val="20"/>
                <w:szCs w:val="20"/>
              </w:rPr>
              <w:t xml:space="preserve"> June 2024</w:t>
            </w:r>
          </w:p>
        </w:tc>
      </w:tr>
      <w:tr w:rsidR="00744DE5" w:rsidRPr="009971D5" w14:paraId="3D8B274D" w14:textId="77777777" w:rsidTr="0026705B">
        <w:tc>
          <w:tcPr>
            <w:tcW w:w="1890" w:type="dxa"/>
          </w:tcPr>
          <w:p w14:paraId="7FE8276E" w14:textId="77777777" w:rsidR="00744DE5" w:rsidRPr="009971D5" w:rsidRDefault="00744DE5" w:rsidP="00744DE5">
            <w:pPr>
              <w:rPr>
                <w:rFonts w:cstheme="minorHAnsi"/>
                <w:sz w:val="20"/>
                <w:szCs w:val="20"/>
              </w:rPr>
            </w:pPr>
            <w:r w:rsidRPr="009971D5">
              <w:rPr>
                <w:rFonts w:cstheme="minorHAnsi"/>
                <w:sz w:val="20"/>
                <w:szCs w:val="20"/>
              </w:rPr>
              <w:t>Notification of results</w:t>
            </w:r>
          </w:p>
        </w:tc>
        <w:tc>
          <w:tcPr>
            <w:tcW w:w="8460" w:type="dxa"/>
            <w:gridSpan w:val="2"/>
          </w:tcPr>
          <w:p w14:paraId="083D9509" w14:textId="0261D7A5" w:rsidR="00744DE5" w:rsidRPr="009050EB" w:rsidRDefault="00744DE5" w:rsidP="00744DE5">
            <w:pPr>
              <w:rPr>
                <w:rFonts w:cstheme="minorHAnsi"/>
                <w:sz w:val="20"/>
                <w:szCs w:val="20"/>
              </w:rPr>
            </w:pPr>
            <w:r w:rsidRPr="009050EB">
              <w:rPr>
                <w:rFonts w:cstheme="minorHAnsi"/>
                <w:sz w:val="20"/>
                <w:szCs w:val="20"/>
              </w:rPr>
              <w:t>25 June 2024</w:t>
            </w:r>
          </w:p>
        </w:tc>
      </w:tr>
      <w:tr w:rsidR="00744DE5" w:rsidRPr="009971D5" w14:paraId="526C66E4" w14:textId="77777777" w:rsidTr="0026705B">
        <w:tc>
          <w:tcPr>
            <w:tcW w:w="1890" w:type="dxa"/>
          </w:tcPr>
          <w:p w14:paraId="1E6F952F" w14:textId="77777777" w:rsidR="00744DE5" w:rsidRPr="009971D5" w:rsidRDefault="00744DE5" w:rsidP="00744DE5">
            <w:pPr>
              <w:rPr>
                <w:rFonts w:cstheme="minorHAnsi"/>
                <w:sz w:val="20"/>
                <w:szCs w:val="20"/>
              </w:rPr>
            </w:pPr>
            <w:r w:rsidRPr="009971D5">
              <w:rPr>
                <w:rFonts w:cstheme="minorHAnsi"/>
                <w:sz w:val="20"/>
                <w:szCs w:val="20"/>
              </w:rPr>
              <w:t>Estimated start date</w:t>
            </w:r>
          </w:p>
        </w:tc>
        <w:tc>
          <w:tcPr>
            <w:tcW w:w="8460" w:type="dxa"/>
            <w:gridSpan w:val="2"/>
          </w:tcPr>
          <w:p w14:paraId="39BAE83E" w14:textId="64C051C4" w:rsidR="00744DE5" w:rsidRPr="009050EB" w:rsidRDefault="00744DE5" w:rsidP="00744DE5">
            <w:pPr>
              <w:rPr>
                <w:rFonts w:cstheme="minorHAnsi"/>
                <w:sz w:val="20"/>
                <w:szCs w:val="20"/>
              </w:rPr>
            </w:pPr>
            <w:r w:rsidRPr="009050EB">
              <w:rPr>
                <w:rFonts w:cstheme="minorHAnsi"/>
                <w:sz w:val="20"/>
                <w:szCs w:val="20"/>
              </w:rPr>
              <w:t>1 July 2024</w:t>
            </w:r>
          </w:p>
        </w:tc>
      </w:tr>
      <w:tr w:rsidR="00744DE5" w:rsidRPr="009971D5" w14:paraId="62D8229D" w14:textId="77777777" w:rsidTr="0026705B">
        <w:tc>
          <w:tcPr>
            <w:tcW w:w="1890" w:type="dxa"/>
          </w:tcPr>
          <w:p w14:paraId="23B426E6" w14:textId="77777777" w:rsidR="00744DE5" w:rsidRPr="009971D5" w:rsidRDefault="00744DE5" w:rsidP="00744DE5">
            <w:pPr>
              <w:rPr>
                <w:rFonts w:cstheme="minorHAnsi"/>
                <w:sz w:val="20"/>
                <w:szCs w:val="20"/>
              </w:rPr>
            </w:pPr>
            <w:r w:rsidRPr="009971D5">
              <w:rPr>
                <w:rFonts w:cstheme="minorHAnsi"/>
                <w:sz w:val="20"/>
                <w:szCs w:val="20"/>
              </w:rPr>
              <w:t>Estimated end date</w:t>
            </w:r>
          </w:p>
        </w:tc>
        <w:tc>
          <w:tcPr>
            <w:tcW w:w="8460" w:type="dxa"/>
            <w:gridSpan w:val="2"/>
          </w:tcPr>
          <w:p w14:paraId="514518E0" w14:textId="249E3EA3" w:rsidR="00744DE5" w:rsidRPr="009971D5" w:rsidRDefault="00744DE5" w:rsidP="00744DE5">
            <w:pPr>
              <w:rPr>
                <w:rFonts w:cstheme="minorHAnsi"/>
                <w:sz w:val="20"/>
                <w:szCs w:val="20"/>
              </w:rPr>
            </w:pPr>
            <w:r w:rsidRPr="009971D5">
              <w:rPr>
                <w:rFonts w:cstheme="minorHAnsi"/>
                <w:sz w:val="20"/>
                <w:szCs w:val="20"/>
              </w:rPr>
              <w:t>31 December 2024</w:t>
            </w:r>
          </w:p>
        </w:tc>
      </w:tr>
      <w:tr w:rsidR="00744DE5" w:rsidRPr="009971D5" w14:paraId="1FDB620E" w14:textId="77777777" w:rsidTr="0026705B">
        <w:tc>
          <w:tcPr>
            <w:tcW w:w="1890" w:type="dxa"/>
          </w:tcPr>
          <w:p w14:paraId="18B4C7B1" w14:textId="77777777" w:rsidR="00744DE5" w:rsidRPr="009971D5" w:rsidRDefault="00744DE5" w:rsidP="00744DE5">
            <w:pPr>
              <w:rPr>
                <w:rFonts w:cstheme="minorHAnsi"/>
                <w:sz w:val="20"/>
                <w:szCs w:val="20"/>
              </w:rPr>
            </w:pPr>
            <w:r w:rsidRPr="009971D5">
              <w:rPr>
                <w:rFonts w:cstheme="minorHAnsi"/>
                <w:sz w:val="20"/>
                <w:szCs w:val="20"/>
              </w:rPr>
              <w:t>Attachments</w:t>
            </w:r>
          </w:p>
        </w:tc>
        <w:tc>
          <w:tcPr>
            <w:tcW w:w="8460" w:type="dxa"/>
            <w:gridSpan w:val="2"/>
          </w:tcPr>
          <w:p w14:paraId="494B72E7" w14:textId="2E1FB384" w:rsidR="00744DE5" w:rsidRDefault="00002F2C" w:rsidP="00744DE5">
            <w:pPr>
              <w:rPr>
                <w:rFonts w:cstheme="minorHAnsi"/>
                <w:sz w:val="20"/>
                <w:szCs w:val="20"/>
              </w:rPr>
            </w:pPr>
            <w:r w:rsidRPr="009971D5">
              <w:rPr>
                <w:rFonts w:cstheme="minorHAnsi"/>
                <w:sz w:val="20"/>
                <w:szCs w:val="20"/>
              </w:rPr>
              <w:t xml:space="preserve">Annex 1 </w:t>
            </w:r>
            <w:r w:rsidR="00D06918">
              <w:rPr>
                <w:rFonts w:cstheme="minorHAnsi"/>
                <w:sz w:val="20"/>
                <w:szCs w:val="20"/>
              </w:rPr>
              <w:t>Expression of Interest</w:t>
            </w:r>
            <w:r w:rsidR="00744DE5" w:rsidRPr="009971D5">
              <w:rPr>
                <w:rFonts w:cstheme="minorHAnsi"/>
                <w:sz w:val="20"/>
                <w:szCs w:val="20"/>
              </w:rPr>
              <w:t xml:space="preserve"> form</w:t>
            </w:r>
          </w:p>
          <w:p w14:paraId="6A5D7EEE" w14:textId="5E483792" w:rsidR="0026705B" w:rsidRPr="009971D5" w:rsidRDefault="0026705B" w:rsidP="00744DE5">
            <w:pPr>
              <w:rPr>
                <w:rFonts w:cstheme="minorHAnsi"/>
                <w:sz w:val="20"/>
                <w:szCs w:val="20"/>
              </w:rPr>
            </w:pPr>
          </w:p>
        </w:tc>
      </w:tr>
      <w:tr w:rsidR="00861DD6" w:rsidRPr="009971D5" w14:paraId="678A86FA" w14:textId="77777777" w:rsidTr="00C92C9A">
        <w:tc>
          <w:tcPr>
            <w:tcW w:w="1890" w:type="dxa"/>
            <w:vMerge w:val="restart"/>
          </w:tcPr>
          <w:p w14:paraId="3A8BA289" w14:textId="1136A400" w:rsidR="00861DD6" w:rsidRPr="009971D5" w:rsidRDefault="00861DD6" w:rsidP="00744DE5">
            <w:pPr>
              <w:rPr>
                <w:rFonts w:cstheme="minorHAnsi"/>
                <w:sz w:val="20"/>
                <w:szCs w:val="20"/>
              </w:rPr>
            </w:pPr>
            <w:r w:rsidRPr="009971D5">
              <w:rPr>
                <w:rFonts w:cstheme="minorHAnsi"/>
                <w:sz w:val="20"/>
                <w:szCs w:val="20"/>
              </w:rPr>
              <w:t xml:space="preserve">Requirements </w:t>
            </w:r>
            <w:r w:rsidR="001B6FF9">
              <w:rPr>
                <w:rFonts w:cstheme="minorHAnsi"/>
                <w:sz w:val="20"/>
                <w:szCs w:val="20"/>
              </w:rPr>
              <w:t>for interested entities</w:t>
            </w:r>
            <w:r w:rsidR="0045072B">
              <w:rPr>
                <w:rFonts w:cstheme="minorHAnsi"/>
                <w:sz w:val="20"/>
                <w:szCs w:val="20"/>
              </w:rPr>
              <w:t xml:space="preserve"> (</w:t>
            </w:r>
            <w:r w:rsidR="000D1A5D">
              <w:rPr>
                <w:rFonts w:cstheme="minorHAnsi"/>
                <w:sz w:val="20"/>
                <w:szCs w:val="20"/>
              </w:rPr>
              <w:t xml:space="preserve">mandatory 1.1-1.4 and additional </w:t>
            </w:r>
            <w:r w:rsidR="0001670F">
              <w:rPr>
                <w:rFonts w:cstheme="minorHAnsi"/>
                <w:sz w:val="20"/>
                <w:szCs w:val="20"/>
              </w:rPr>
              <w:t>1.5)</w:t>
            </w:r>
          </w:p>
        </w:tc>
        <w:tc>
          <w:tcPr>
            <w:tcW w:w="1800" w:type="dxa"/>
            <w:vMerge w:val="restart"/>
          </w:tcPr>
          <w:p w14:paraId="534ECABA" w14:textId="2D9FA37E" w:rsidR="00861DD6" w:rsidRPr="009971D5" w:rsidRDefault="00BE6279" w:rsidP="00744DE5">
            <w:pPr>
              <w:rPr>
                <w:rFonts w:cstheme="minorHAnsi"/>
                <w:color w:val="0070C0"/>
                <w:sz w:val="20"/>
                <w:szCs w:val="20"/>
              </w:rPr>
            </w:pPr>
            <w:r>
              <w:rPr>
                <w:rFonts w:cstheme="minorHAnsi"/>
                <w:b/>
                <w:bCs/>
                <w:sz w:val="20"/>
                <w:szCs w:val="20"/>
                <w:lang w:val="en-US"/>
              </w:rPr>
              <w:t xml:space="preserve">1.1. </w:t>
            </w:r>
            <w:r w:rsidR="005327D5" w:rsidRPr="009971D5">
              <w:rPr>
                <w:rFonts w:cstheme="minorHAnsi"/>
                <w:b/>
                <w:bCs/>
                <w:sz w:val="20"/>
                <w:szCs w:val="20"/>
                <w:lang w:val="en-US"/>
              </w:rPr>
              <w:t>Mission and Strategy</w:t>
            </w:r>
          </w:p>
        </w:tc>
        <w:tc>
          <w:tcPr>
            <w:tcW w:w="6660" w:type="dxa"/>
          </w:tcPr>
          <w:p w14:paraId="507304C3" w14:textId="2D02905B" w:rsidR="00861DD6" w:rsidRPr="009971D5" w:rsidRDefault="004B59F6" w:rsidP="009971D5">
            <w:pPr>
              <w:jc w:val="both"/>
              <w:rPr>
                <w:rFonts w:cstheme="minorHAnsi"/>
                <w:sz w:val="20"/>
                <w:szCs w:val="20"/>
                <w:shd w:val="clear" w:color="auto" w:fill="FFFFFF"/>
              </w:rPr>
            </w:pPr>
            <w:r w:rsidRPr="009971D5">
              <w:rPr>
                <w:rFonts w:cstheme="minorHAnsi"/>
                <w:sz w:val="20"/>
                <w:szCs w:val="20"/>
                <w:lang w:val="en-US"/>
              </w:rPr>
              <w:t xml:space="preserve">1.1.1. The MA </w:t>
            </w:r>
            <w:proofErr w:type="spellStart"/>
            <w:r w:rsidRPr="009971D5">
              <w:rPr>
                <w:rFonts w:cstheme="minorHAnsi"/>
                <w:sz w:val="20"/>
                <w:szCs w:val="20"/>
                <w:lang w:val="en-US"/>
              </w:rPr>
              <w:t>Programme</w:t>
            </w:r>
            <w:proofErr w:type="spellEnd"/>
            <w:r w:rsidRPr="009971D5">
              <w:rPr>
                <w:rFonts w:cstheme="minorHAnsi"/>
                <w:sz w:val="20"/>
                <w:szCs w:val="20"/>
                <w:lang w:val="en-US"/>
              </w:rPr>
              <w:t xml:space="preserve"> in Child Rights corresponds to the mission and strategy of the </w:t>
            </w:r>
            <w:r w:rsidR="007C1587">
              <w:rPr>
                <w:rFonts w:cstheme="minorHAnsi"/>
                <w:sz w:val="20"/>
                <w:szCs w:val="20"/>
                <w:lang w:val="en-US"/>
              </w:rPr>
              <w:t>university/c</w:t>
            </w:r>
            <w:r w:rsidRPr="009971D5">
              <w:rPr>
                <w:rFonts w:cstheme="minorHAnsi"/>
                <w:sz w:val="20"/>
                <w:szCs w:val="20"/>
                <w:lang w:val="en-US"/>
              </w:rPr>
              <w:t xml:space="preserve">onsortium </w:t>
            </w:r>
            <w:r w:rsidR="007C1587">
              <w:rPr>
                <w:rFonts w:cstheme="minorHAnsi"/>
                <w:sz w:val="20"/>
                <w:szCs w:val="20"/>
                <w:lang w:val="en-US"/>
              </w:rPr>
              <w:t>m</w:t>
            </w:r>
            <w:r w:rsidRPr="009971D5">
              <w:rPr>
                <w:rFonts w:cstheme="minorHAnsi"/>
                <w:sz w:val="20"/>
                <w:szCs w:val="20"/>
                <w:lang w:val="en-US"/>
              </w:rPr>
              <w:t xml:space="preserve">ember </w:t>
            </w:r>
            <w:r w:rsidR="007C1587">
              <w:rPr>
                <w:rFonts w:cstheme="minorHAnsi"/>
                <w:sz w:val="20"/>
                <w:szCs w:val="20"/>
                <w:lang w:val="en-US"/>
              </w:rPr>
              <w:t>universities</w:t>
            </w:r>
            <w:r w:rsidR="00C92C9A">
              <w:rPr>
                <w:rFonts w:cstheme="minorHAnsi"/>
                <w:sz w:val="20"/>
                <w:szCs w:val="20"/>
                <w:lang w:val="en-US"/>
              </w:rPr>
              <w:t>.</w:t>
            </w:r>
          </w:p>
        </w:tc>
      </w:tr>
      <w:tr w:rsidR="00861DD6" w:rsidRPr="009971D5" w14:paraId="65F3083A" w14:textId="77777777" w:rsidTr="00C92C9A">
        <w:trPr>
          <w:trHeight w:val="719"/>
        </w:trPr>
        <w:tc>
          <w:tcPr>
            <w:tcW w:w="1890" w:type="dxa"/>
            <w:vMerge/>
          </w:tcPr>
          <w:p w14:paraId="4869125E" w14:textId="77777777" w:rsidR="00861DD6" w:rsidRPr="009971D5" w:rsidRDefault="00861DD6" w:rsidP="00744DE5">
            <w:pPr>
              <w:rPr>
                <w:rFonts w:cstheme="minorHAnsi"/>
                <w:sz w:val="20"/>
                <w:szCs w:val="20"/>
              </w:rPr>
            </w:pPr>
          </w:p>
        </w:tc>
        <w:tc>
          <w:tcPr>
            <w:tcW w:w="1800" w:type="dxa"/>
            <w:vMerge/>
          </w:tcPr>
          <w:p w14:paraId="01F2690F" w14:textId="5386DC41" w:rsidR="00861DD6" w:rsidRPr="009971D5" w:rsidRDefault="00861DD6" w:rsidP="00744DE5">
            <w:pPr>
              <w:rPr>
                <w:rFonts w:cstheme="minorHAnsi"/>
                <w:color w:val="0070C0"/>
                <w:sz w:val="20"/>
                <w:szCs w:val="20"/>
              </w:rPr>
            </w:pPr>
          </w:p>
        </w:tc>
        <w:tc>
          <w:tcPr>
            <w:tcW w:w="6660" w:type="dxa"/>
          </w:tcPr>
          <w:p w14:paraId="4D5F8EB8" w14:textId="5668ADE0" w:rsidR="00861DD6" w:rsidRPr="009971D5" w:rsidRDefault="009971D5" w:rsidP="000E3157">
            <w:pPr>
              <w:jc w:val="both"/>
              <w:rPr>
                <w:rFonts w:cstheme="minorHAnsi"/>
                <w:sz w:val="20"/>
                <w:szCs w:val="20"/>
                <w:shd w:val="clear" w:color="auto" w:fill="FFFFFF"/>
              </w:rPr>
            </w:pPr>
            <w:r w:rsidRPr="009971D5">
              <w:rPr>
                <w:rFonts w:cstheme="minorHAnsi"/>
                <w:sz w:val="20"/>
                <w:szCs w:val="20"/>
                <w:lang w:val="en-US"/>
              </w:rPr>
              <w:t>1.1.2. The</w:t>
            </w:r>
            <w:r w:rsidR="007C1587">
              <w:rPr>
                <w:rFonts w:cstheme="minorHAnsi"/>
                <w:sz w:val="20"/>
                <w:szCs w:val="20"/>
                <w:lang w:val="en-US"/>
              </w:rPr>
              <w:t xml:space="preserve"> university</w:t>
            </w:r>
            <w:r w:rsidR="00DE4BFA">
              <w:rPr>
                <w:rFonts w:cstheme="minorHAnsi"/>
                <w:sz w:val="20"/>
                <w:szCs w:val="20"/>
                <w:lang w:val="en-US"/>
              </w:rPr>
              <w:t>/c</w:t>
            </w:r>
            <w:r w:rsidRPr="009971D5">
              <w:rPr>
                <w:rFonts w:cstheme="minorHAnsi"/>
                <w:sz w:val="20"/>
                <w:szCs w:val="20"/>
                <w:lang w:val="en-US"/>
              </w:rPr>
              <w:t xml:space="preserve">onsortium </w:t>
            </w:r>
            <w:r w:rsidR="00DE4BFA">
              <w:rPr>
                <w:rFonts w:cstheme="minorHAnsi"/>
                <w:sz w:val="20"/>
                <w:szCs w:val="20"/>
                <w:lang w:val="en-US"/>
              </w:rPr>
              <w:t>m</w:t>
            </w:r>
            <w:r w:rsidRPr="009971D5">
              <w:rPr>
                <w:rFonts w:cstheme="minorHAnsi"/>
                <w:sz w:val="20"/>
                <w:szCs w:val="20"/>
                <w:lang w:val="en-US"/>
              </w:rPr>
              <w:t xml:space="preserve">ember </w:t>
            </w:r>
            <w:r w:rsidR="00DE4BFA">
              <w:rPr>
                <w:rFonts w:cstheme="minorHAnsi"/>
                <w:sz w:val="20"/>
                <w:szCs w:val="20"/>
                <w:lang w:val="en-US"/>
              </w:rPr>
              <w:t>universities</w:t>
            </w:r>
            <w:r w:rsidRPr="009971D5">
              <w:rPr>
                <w:rFonts w:cstheme="minorHAnsi"/>
                <w:sz w:val="20"/>
                <w:szCs w:val="20"/>
                <w:lang w:val="en-US"/>
              </w:rPr>
              <w:t xml:space="preserve"> have a clear vision and </w:t>
            </w:r>
            <w:r w:rsidRPr="00FB5B15">
              <w:rPr>
                <w:rFonts w:cstheme="minorHAnsi"/>
                <w:sz w:val="20"/>
                <w:szCs w:val="20"/>
                <w:lang w:val="en-US"/>
              </w:rPr>
              <w:t>strategy</w:t>
            </w:r>
            <w:r w:rsidRPr="009971D5">
              <w:rPr>
                <w:rFonts w:cstheme="minorHAnsi"/>
                <w:sz w:val="20"/>
                <w:szCs w:val="20"/>
                <w:lang w:val="en-US"/>
              </w:rPr>
              <w:t xml:space="preserve"> how to sustain implementation of the MA </w:t>
            </w:r>
            <w:proofErr w:type="spellStart"/>
            <w:r w:rsidRPr="009971D5">
              <w:rPr>
                <w:rFonts w:cstheme="minorHAnsi"/>
                <w:sz w:val="20"/>
                <w:szCs w:val="20"/>
                <w:lang w:val="en-US"/>
              </w:rPr>
              <w:t>Programme</w:t>
            </w:r>
            <w:proofErr w:type="spellEnd"/>
            <w:r w:rsidRPr="009971D5">
              <w:rPr>
                <w:rFonts w:cstheme="minorHAnsi"/>
                <w:sz w:val="20"/>
                <w:szCs w:val="20"/>
                <w:lang w:val="en-US"/>
              </w:rPr>
              <w:t xml:space="preserve"> in Child Rights</w:t>
            </w:r>
            <w:r w:rsidR="00C92C9A">
              <w:rPr>
                <w:rFonts w:cstheme="minorHAnsi"/>
                <w:sz w:val="20"/>
                <w:szCs w:val="20"/>
                <w:lang w:val="en-US"/>
              </w:rPr>
              <w:t>.</w:t>
            </w:r>
          </w:p>
        </w:tc>
      </w:tr>
      <w:tr w:rsidR="00D83D6E" w:rsidRPr="009971D5" w14:paraId="7FA706C3" w14:textId="77777777" w:rsidTr="00C92C9A">
        <w:tc>
          <w:tcPr>
            <w:tcW w:w="1890" w:type="dxa"/>
            <w:vMerge/>
          </w:tcPr>
          <w:p w14:paraId="378F7BAD" w14:textId="77777777" w:rsidR="00D83D6E" w:rsidRPr="009971D5" w:rsidRDefault="00D83D6E" w:rsidP="00744DE5">
            <w:pPr>
              <w:rPr>
                <w:rFonts w:cstheme="minorHAnsi"/>
                <w:sz w:val="20"/>
                <w:szCs w:val="20"/>
              </w:rPr>
            </w:pPr>
          </w:p>
        </w:tc>
        <w:tc>
          <w:tcPr>
            <w:tcW w:w="1800" w:type="dxa"/>
            <w:vMerge w:val="restart"/>
          </w:tcPr>
          <w:p w14:paraId="0F27EF3A" w14:textId="77777777" w:rsidR="00D83D6E" w:rsidRPr="00AF1293" w:rsidRDefault="00D83D6E" w:rsidP="00744DE5">
            <w:pPr>
              <w:rPr>
                <w:rFonts w:cstheme="minorHAnsi"/>
                <w:b/>
                <w:bCs/>
                <w:sz w:val="20"/>
                <w:szCs w:val="20"/>
                <w:lang w:val="en-US"/>
              </w:rPr>
            </w:pPr>
            <w:r w:rsidRPr="00AF1293">
              <w:rPr>
                <w:rFonts w:cstheme="minorHAnsi"/>
                <w:b/>
                <w:bCs/>
                <w:sz w:val="20"/>
                <w:szCs w:val="20"/>
                <w:lang w:val="en-US"/>
              </w:rPr>
              <w:t xml:space="preserve">1.2. Experience in the teaching/research and/or Protection of Child Rights </w:t>
            </w:r>
          </w:p>
          <w:p w14:paraId="0C513007" w14:textId="6A430976" w:rsidR="00D83D6E" w:rsidRPr="00AF1293" w:rsidRDefault="00D83D6E" w:rsidP="00FB7D45">
            <w:pPr>
              <w:pStyle w:val="Heading3"/>
              <w:shd w:val="clear" w:color="auto" w:fill="FFFFFF"/>
              <w:spacing w:before="0" w:line="360" w:lineRule="atLeast"/>
              <w:rPr>
                <w:rFonts w:asciiTheme="minorHAnsi" w:hAnsiTheme="minorHAnsi" w:cstheme="minorHAnsi"/>
                <w:b/>
                <w:bCs/>
                <w:sz w:val="20"/>
                <w:szCs w:val="20"/>
              </w:rPr>
            </w:pPr>
          </w:p>
        </w:tc>
        <w:tc>
          <w:tcPr>
            <w:tcW w:w="6660" w:type="dxa"/>
          </w:tcPr>
          <w:p w14:paraId="64CF4C17" w14:textId="08E35AC5" w:rsidR="00D83D6E" w:rsidRPr="000E3250" w:rsidRDefault="00D83D6E" w:rsidP="000E3250">
            <w:pPr>
              <w:jc w:val="both"/>
              <w:rPr>
                <w:rFonts w:cstheme="minorHAnsi"/>
                <w:sz w:val="20"/>
                <w:szCs w:val="20"/>
                <w:lang w:val="en-US"/>
              </w:rPr>
            </w:pPr>
            <w:r w:rsidRPr="000E3250">
              <w:rPr>
                <w:rFonts w:cstheme="minorHAnsi"/>
                <w:sz w:val="20"/>
                <w:szCs w:val="20"/>
                <w:lang w:val="en-US"/>
              </w:rPr>
              <w:t xml:space="preserve">1.2.1. The </w:t>
            </w:r>
            <w:r w:rsidR="00DE4BFA">
              <w:rPr>
                <w:rFonts w:cstheme="minorHAnsi"/>
                <w:sz w:val="20"/>
                <w:szCs w:val="20"/>
                <w:lang w:val="en-US"/>
              </w:rPr>
              <w:t>university/c</w:t>
            </w:r>
            <w:r w:rsidRPr="000E3250">
              <w:rPr>
                <w:rFonts w:cstheme="minorHAnsi"/>
                <w:sz w:val="20"/>
                <w:szCs w:val="20"/>
                <w:lang w:val="en-US"/>
              </w:rPr>
              <w:t xml:space="preserve">onsortium </w:t>
            </w:r>
            <w:r w:rsidR="00DE4BFA">
              <w:rPr>
                <w:rFonts w:cstheme="minorHAnsi"/>
                <w:sz w:val="20"/>
                <w:szCs w:val="20"/>
                <w:lang w:val="en-US"/>
              </w:rPr>
              <w:t>m</w:t>
            </w:r>
            <w:r w:rsidRPr="000E3250">
              <w:rPr>
                <w:rFonts w:cstheme="minorHAnsi"/>
                <w:sz w:val="20"/>
                <w:szCs w:val="20"/>
                <w:lang w:val="en-US"/>
              </w:rPr>
              <w:t xml:space="preserve">ember </w:t>
            </w:r>
            <w:r w:rsidR="00DE4BFA">
              <w:rPr>
                <w:rFonts w:cstheme="minorHAnsi"/>
                <w:sz w:val="20"/>
                <w:szCs w:val="20"/>
                <w:lang w:val="en-US"/>
              </w:rPr>
              <w:t>universities</w:t>
            </w:r>
            <w:r w:rsidRPr="000E3250">
              <w:rPr>
                <w:rFonts w:cstheme="minorHAnsi"/>
                <w:sz w:val="20"/>
                <w:szCs w:val="20"/>
                <w:lang w:val="en-US"/>
              </w:rPr>
              <w:t xml:space="preserve"> are experienced in implementing training courses related to </w:t>
            </w:r>
            <w:r w:rsidR="00A80552">
              <w:rPr>
                <w:rFonts w:cstheme="minorHAnsi"/>
                <w:sz w:val="20"/>
                <w:szCs w:val="20"/>
                <w:lang w:val="en-US"/>
              </w:rPr>
              <w:t>c</w:t>
            </w:r>
            <w:r w:rsidRPr="000E3250">
              <w:rPr>
                <w:rFonts w:cstheme="minorHAnsi"/>
                <w:sz w:val="20"/>
                <w:szCs w:val="20"/>
                <w:lang w:val="en-US"/>
              </w:rPr>
              <w:t xml:space="preserve">hild </w:t>
            </w:r>
            <w:r w:rsidR="00A80552">
              <w:rPr>
                <w:rFonts w:cstheme="minorHAnsi"/>
                <w:sz w:val="20"/>
                <w:szCs w:val="20"/>
                <w:lang w:val="en-US"/>
              </w:rPr>
              <w:t>r</w:t>
            </w:r>
            <w:r w:rsidRPr="000E3250">
              <w:rPr>
                <w:rFonts w:cstheme="minorHAnsi"/>
                <w:sz w:val="20"/>
                <w:szCs w:val="20"/>
                <w:lang w:val="en-US"/>
              </w:rPr>
              <w:t>ights (in the following directions: law, education, social work, health care, etc.)</w:t>
            </w:r>
            <w:r w:rsidR="00C92C9A">
              <w:rPr>
                <w:rFonts w:cstheme="minorHAnsi"/>
                <w:sz w:val="20"/>
                <w:szCs w:val="20"/>
                <w:lang w:val="en-US"/>
              </w:rPr>
              <w:t>.</w:t>
            </w:r>
          </w:p>
        </w:tc>
      </w:tr>
      <w:tr w:rsidR="00D83D6E" w:rsidRPr="009971D5" w14:paraId="701642E2" w14:textId="77777777" w:rsidTr="00C92C9A">
        <w:tc>
          <w:tcPr>
            <w:tcW w:w="1890" w:type="dxa"/>
            <w:vMerge/>
          </w:tcPr>
          <w:p w14:paraId="45BB6312" w14:textId="77777777" w:rsidR="00D83D6E" w:rsidRPr="009971D5" w:rsidRDefault="00D83D6E" w:rsidP="00744DE5">
            <w:pPr>
              <w:rPr>
                <w:rFonts w:cstheme="minorHAnsi"/>
                <w:sz w:val="20"/>
                <w:szCs w:val="20"/>
              </w:rPr>
            </w:pPr>
          </w:p>
        </w:tc>
        <w:tc>
          <w:tcPr>
            <w:tcW w:w="1800" w:type="dxa"/>
            <w:vMerge/>
          </w:tcPr>
          <w:p w14:paraId="34B2670C" w14:textId="77777777" w:rsidR="00D83D6E" w:rsidRPr="009971D5" w:rsidRDefault="00D83D6E" w:rsidP="00744DE5">
            <w:pPr>
              <w:rPr>
                <w:rFonts w:cstheme="minorHAnsi"/>
                <w:sz w:val="20"/>
                <w:szCs w:val="20"/>
              </w:rPr>
            </w:pPr>
          </w:p>
        </w:tc>
        <w:tc>
          <w:tcPr>
            <w:tcW w:w="6660" w:type="dxa"/>
          </w:tcPr>
          <w:p w14:paraId="0AF4E588" w14:textId="151DFCBA" w:rsidR="00D83D6E" w:rsidRPr="000E3250" w:rsidRDefault="008740CC" w:rsidP="000E3250">
            <w:pPr>
              <w:jc w:val="both"/>
              <w:rPr>
                <w:rFonts w:cstheme="minorHAnsi"/>
                <w:sz w:val="20"/>
                <w:szCs w:val="20"/>
                <w:lang w:val="en-US"/>
              </w:rPr>
            </w:pPr>
            <w:r w:rsidRPr="000E3250">
              <w:rPr>
                <w:rFonts w:cstheme="minorHAnsi"/>
                <w:sz w:val="20"/>
                <w:szCs w:val="20"/>
                <w:lang w:val="en-US"/>
              </w:rPr>
              <w:t xml:space="preserve">1.2.2. The </w:t>
            </w:r>
            <w:r w:rsidR="00A80552">
              <w:rPr>
                <w:rFonts w:cstheme="minorHAnsi"/>
                <w:sz w:val="20"/>
                <w:szCs w:val="20"/>
                <w:lang w:val="en-US"/>
              </w:rPr>
              <w:t>university/c</w:t>
            </w:r>
            <w:r w:rsidRPr="000E3250">
              <w:rPr>
                <w:rFonts w:cstheme="minorHAnsi"/>
                <w:sz w:val="20"/>
                <w:szCs w:val="20"/>
                <w:lang w:val="en-US"/>
              </w:rPr>
              <w:t xml:space="preserve">onsortium </w:t>
            </w:r>
            <w:r w:rsidR="00A80552">
              <w:rPr>
                <w:rFonts w:cstheme="minorHAnsi"/>
                <w:sz w:val="20"/>
                <w:szCs w:val="20"/>
                <w:lang w:val="en-US"/>
              </w:rPr>
              <w:t>m</w:t>
            </w:r>
            <w:r w:rsidRPr="000E3250">
              <w:rPr>
                <w:rFonts w:cstheme="minorHAnsi"/>
                <w:sz w:val="20"/>
                <w:szCs w:val="20"/>
                <w:lang w:val="en-US"/>
              </w:rPr>
              <w:t xml:space="preserve">ember </w:t>
            </w:r>
            <w:r w:rsidR="00A80552">
              <w:rPr>
                <w:rFonts w:cstheme="minorHAnsi"/>
                <w:sz w:val="20"/>
                <w:szCs w:val="20"/>
                <w:lang w:val="en-US"/>
              </w:rPr>
              <w:t>universities</w:t>
            </w:r>
            <w:r w:rsidRPr="000E3250">
              <w:rPr>
                <w:rFonts w:cstheme="minorHAnsi"/>
                <w:sz w:val="20"/>
                <w:szCs w:val="20"/>
                <w:lang w:val="en-US"/>
              </w:rPr>
              <w:t xml:space="preserve"> are experienced in implementing research projects related to </w:t>
            </w:r>
            <w:r w:rsidR="00A80552">
              <w:rPr>
                <w:rFonts w:cstheme="minorHAnsi"/>
                <w:sz w:val="20"/>
                <w:szCs w:val="20"/>
                <w:lang w:val="en-US"/>
              </w:rPr>
              <w:t>c</w:t>
            </w:r>
            <w:r w:rsidRPr="000E3250">
              <w:rPr>
                <w:rFonts w:cstheme="minorHAnsi"/>
                <w:sz w:val="20"/>
                <w:szCs w:val="20"/>
                <w:lang w:val="en-US"/>
              </w:rPr>
              <w:t xml:space="preserve">hild </w:t>
            </w:r>
            <w:r w:rsidR="00A80552">
              <w:rPr>
                <w:rFonts w:cstheme="minorHAnsi"/>
                <w:sz w:val="20"/>
                <w:szCs w:val="20"/>
                <w:lang w:val="en-US"/>
              </w:rPr>
              <w:t>r</w:t>
            </w:r>
            <w:r w:rsidRPr="000E3250">
              <w:rPr>
                <w:rFonts w:cstheme="minorHAnsi"/>
                <w:sz w:val="20"/>
                <w:szCs w:val="20"/>
                <w:lang w:val="en-US"/>
              </w:rPr>
              <w:t>ights (in the following directions: law, education, social work, health care, etc.)</w:t>
            </w:r>
            <w:r w:rsidR="00C92C9A">
              <w:rPr>
                <w:rFonts w:cstheme="minorHAnsi"/>
                <w:sz w:val="20"/>
                <w:szCs w:val="20"/>
                <w:lang w:val="en-US"/>
              </w:rPr>
              <w:t>.</w:t>
            </w:r>
          </w:p>
        </w:tc>
      </w:tr>
      <w:tr w:rsidR="00D83D6E" w:rsidRPr="009971D5" w14:paraId="6F3523DF" w14:textId="77777777" w:rsidTr="00C92C9A">
        <w:tc>
          <w:tcPr>
            <w:tcW w:w="1890" w:type="dxa"/>
            <w:vMerge/>
          </w:tcPr>
          <w:p w14:paraId="2110C5F3" w14:textId="77777777" w:rsidR="00D83D6E" w:rsidRPr="009971D5" w:rsidRDefault="00D83D6E" w:rsidP="00744DE5">
            <w:pPr>
              <w:rPr>
                <w:rFonts w:cstheme="minorHAnsi"/>
                <w:sz w:val="20"/>
                <w:szCs w:val="20"/>
              </w:rPr>
            </w:pPr>
          </w:p>
        </w:tc>
        <w:tc>
          <w:tcPr>
            <w:tcW w:w="1800" w:type="dxa"/>
            <w:vMerge/>
          </w:tcPr>
          <w:p w14:paraId="1A9460A6" w14:textId="77777777" w:rsidR="00D83D6E" w:rsidRPr="009971D5" w:rsidRDefault="00D83D6E" w:rsidP="00744DE5">
            <w:pPr>
              <w:rPr>
                <w:rFonts w:cstheme="minorHAnsi"/>
                <w:sz w:val="20"/>
                <w:szCs w:val="20"/>
              </w:rPr>
            </w:pPr>
          </w:p>
        </w:tc>
        <w:tc>
          <w:tcPr>
            <w:tcW w:w="6660" w:type="dxa"/>
          </w:tcPr>
          <w:p w14:paraId="1586CB62" w14:textId="3A753826" w:rsidR="00D83D6E" w:rsidRPr="000E3250" w:rsidRDefault="000E3250" w:rsidP="00FB7D45">
            <w:pPr>
              <w:jc w:val="both"/>
              <w:rPr>
                <w:rFonts w:cstheme="minorHAnsi"/>
                <w:sz w:val="20"/>
                <w:szCs w:val="20"/>
                <w:lang w:val="en-US"/>
              </w:rPr>
            </w:pPr>
            <w:r w:rsidRPr="000E3250">
              <w:rPr>
                <w:rFonts w:cstheme="minorHAnsi"/>
                <w:sz w:val="20"/>
                <w:szCs w:val="20"/>
                <w:lang w:val="en-US"/>
              </w:rPr>
              <w:t xml:space="preserve">1.2.3. The </w:t>
            </w:r>
            <w:r w:rsidR="00A80552">
              <w:rPr>
                <w:rFonts w:cstheme="minorHAnsi"/>
                <w:sz w:val="20"/>
                <w:szCs w:val="20"/>
                <w:lang w:val="en-US"/>
              </w:rPr>
              <w:t>university/c</w:t>
            </w:r>
            <w:r w:rsidR="00A80552" w:rsidRPr="000E3250">
              <w:rPr>
                <w:rFonts w:cstheme="minorHAnsi"/>
                <w:sz w:val="20"/>
                <w:szCs w:val="20"/>
                <w:lang w:val="en-US"/>
              </w:rPr>
              <w:t xml:space="preserve">onsortium </w:t>
            </w:r>
            <w:r w:rsidR="00A80552">
              <w:rPr>
                <w:rFonts w:cstheme="minorHAnsi"/>
                <w:sz w:val="20"/>
                <w:szCs w:val="20"/>
                <w:lang w:val="en-US"/>
              </w:rPr>
              <w:t>m</w:t>
            </w:r>
            <w:r w:rsidR="00A80552" w:rsidRPr="000E3250">
              <w:rPr>
                <w:rFonts w:cstheme="minorHAnsi"/>
                <w:sz w:val="20"/>
                <w:szCs w:val="20"/>
                <w:lang w:val="en-US"/>
              </w:rPr>
              <w:t xml:space="preserve">ember </w:t>
            </w:r>
            <w:r w:rsidR="00A80552">
              <w:rPr>
                <w:rFonts w:cstheme="minorHAnsi"/>
                <w:sz w:val="20"/>
                <w:szCs w:val="20"/>
                <w:lang w:val="en-US"/>
              </w:rPr>
              <w:t>universities</w:t>
            </w:r>
            <w:r w:rsidRPr="000E3250">
              <w:rPr>
                <w:rFonts w:cstheme="minorHAnsi"/>
                <w:sz w:val="20"/>
                <w:szCs w:val="20"/>
                <w:lang w:val="en-US"/>
              </w:rPr>
              <w:t xml:space="preserve"> have other experience related to </w:t>
            </w:r>
            <w:r w:rsidR="00A80552">
              <w:rPr>
                <w:rFonts w:cstheme="minorHAnsi"/>
                <w:sz w:val="20"/>
                <w:szCs w:val="20"/>
                <w:lang w:val="en-US"/>
              </w:rPr>
              <w:t>c</w:t>
            </w:r>
            <w:r w:rsidRPr="000E3250">
              <w:rPr>
                <w:rFonts w:cstheme="minorHAnsi"/>
                <w:sz w:val="20"/>
                <w:szCs w:val="20"/>
                <w:lang w:val="en-US"/>
              </w:rPr>
              <w:t xml:space="preserve">hild </w:t>
            </w:r>
            <w:r w:rsidR="00A80552">
              <w:rPr>
                <w:rFonts w:cstheme="minorHAnsi"/>
                <w:sz w:val="20"/>
                <w:szCs w:val="20"/>
                <w:lang w:val="en-US"/>
              </w:rPr>
              <w:t>r</w:t>
            </w:r>
            <w:r w:rsidRPr="000E3250">
              <w:rPr>
                <w:rFonts w:cstheme="minorHAnsi"/>
                <w:sz w:val="20"/>
                <w:szCs w:val="20"/>
                <w:lang w:val="en-US"/>
              </w:rPr>
              <w:t>ights (e.g., certification courses, trainings, public and social projects</w:t>
            </w:r>
            <w:r w:rsidR="00583E28">
              <w:rPr>
                <w:rFonts w:cstheme="minorHAnsi"/>
                <w:sz w:val="20"/>
                <w:szCs w:val="20"/>
                <w:lang w:val="en-US"/>
              </w:rPr>
              <w:t xml:space="preserve"> in law, education, social work, health care, etc</w:t>
            </w:r>
            <w:r w:rsidR="00D23BC1">
              <w:rPr>
                <w:rFonts w:cstheme="minorHAnsi"/>
                <w:sz w:val="20"/>
                <w:szCs w:val="20"/>
                <w:lang w:val="en-US"/>
              </w:rPr>
              <w:t>.</w:t>
            </w:r>
            <w:r w:rsidRPr="000E3250">
              <w:rPr>
                <w:rFonts w:cstheme="minorHAnsi"/>
                <w:sz w:val="20"/>
                <w:szCs w:val="20"/>
                <w:lang w:val="en-US"/>
              </w:rPr>
              <w:t>)</w:t>
            </w:r>
            <w:r w:rsidR="00C92C9A">
              <w:rPr>
                <w:rFonts w:cstheme="minorHAnsi"/>
                <w:sz w:val="20"/>
                <w:szCs w:val="20"/>
                <w:lang w:val="en-US"/>
              </w:rPr>
              <w:t>.</w:t>
            </w:r>
          </w:p>
        </w:tc>
      </w:tr>
      <w:tr w:rsidR="00FD4BBD" w:rsidRPr="009971D5" w14:paraId="645A17AE" w14:textId="77777777" w:rsidTr="00C92C9A">
        <w:tc>
          <w:tcPr>
            <w:tcW w:w="1890" w:type="dxa"/>
            <w:vMerge/>
          </w:tcPr>
          <w:p w14:paraId="64AE27D5" w14:textId="77777777" w:rsidR="00FD4BBD" w:rsidRPr="009971D5" w:rsidRDefault="00FD4BBD" w:rsidP="00744DE5">
            <w:pPr>
              <w:rPr>
                <w:rFonts w:cstheme="minorHAnsi"/>
                <w:sz w:val="20"/>
                <w:szCs w:val="20"/>
              </w:rPr>
            </w:pPr>
          </w:p>
        </w:tc>
        <w:tc>
          <w:tcPr>
            <w:tcW w:w="1800" w:type="dxa"/>
            <w:vMerge w:val="restart"/>
          </w:tcPr>
          <w:p w14:paraId="15932868" w14:textId="77777777" w:rsidR="00FD4BBD" w:rsidRPr="0045072B" w:rsidRDefault="00FD4BBD" w:rsidP="00AF4B60">
            <w:pPr>
              <w:spacing w:after="160" w:line="259" w:lineRule="auto"/>
              <w:jc w:val="both"/>
              <w:rPr>
                <w:rFonts w:cstheme="minorHAnsi"/>
                <w:b/>
                <w:bCs/>
                <w:sz w:val="20"/>
                <w:szCs w:val="20"/>
                <w:lang w:val="en-US"/>
              </w:rPr>
            </w:pPr>
            <w:r w:rsidRPr="0045072B">
              <w:rPr>
                <w:rFonts w:cstheme="minorHAnsi"/>
                <w:b/>
                <w:bCs/>
                <w:sz w:val="20"/>
                <w:szCs w:val="20"/>
                <w:lang w:val="en-US"/>
              </w:rPr>
              <w:t>1.3. Human Resources</w:t>
            </w:r>
          </w:p>
          <w:p w14:paraId="083B001B" w14:textId="6E1EFB2F" w:rsidR="00FD4BBD" w:rsidRPr="0045072B" w:rsidRDefault="00FD4BBD" w:rsidP="00744DE5">
            <w:pPr>
              <w:rPr>
                <w:rFonts w:cstheme="minorHAnsi"/>
                <w:b/>
                <w:bCs/>
                <w:sz w:val="20"/>
                <w:szCs w:val="20"/>
                <w:lang w:val="en-US"/>
              </w:rPr>
            </w:pPr>
          </w:p>
        </w:tc>
        <w:tc>
          <w:tcPr>
            <w:tcW w:w="6660" w:type="dxa"/>
          </w:tcPr>
          <w:p w14:paraId="738C31A9" w14:textId="353CA336" w:rsidR="00FD4BBD" w:rsidRPr="004948C4" w:rsidRDefault="003733EB" w:rsidP="004948C4">
            <w:pPr>
              <w:jc w:val="both"/>
              <w:rPr>
                <w:rFonts w:cstheme="minorHAnsi"/>
                <w:sz w:val="20"/>
                <w:szCs w:val="20"/>
                <w:lang w:val="en-US"/>
              </w:rPr>
            </w:pPr>
            <w:r w:rsidRPr="004948C4">
              <w:rPr>
                <w:rFonts w:cstheme="minorHAnsi"/>
                <w:sz w:val="20"/>
                <w:szCs w:val="20"/>
                <w:lang w:val="en-US"/>
              </w:rPr>
              <w:t xml:space="preserve">1.3.1. The academic staff of the </w:t>
            </w:r>
            <w:r w:rsidR="00A80552">
              <w:rPr>
                <w:rFonts w:cstheme="minorHAnsi"/>
                <w:sz w:val="20"/>
                <w:szCs w:val="20"/>
                <w:lang w:val="en-US"/>
              </w:rPr>
              <w:t>university/c</w:t>
            </w:r>
            <w:r w:rsidR="00A80552" w:rsidRPr="000E3250">
              <w:rPr>
                <w:rFonts w:cstheme="minorHAnsi"/>
                <w:sz w:val="20"/>
                <w:szCs w:val="20"/>
                <w:lang w:val="en-US"/>
              </w:rPr>
              <w:t xml:space="preserve">onsortium </w:t>
            </w:r>
            <w:r w:rsidR="00A80552">
              <w:rPr>
                <w:rFonts w:cstheme="minorHAnsi"/>
                <w:sz w:val="20"/>
                <w:szCs w:val="20"/>
                <w:lang w:val="en-US"/>
              </w:rPr>
              <w:t>m</w:t>
            </w:r>
            <w:r w:rsidR="00A80552" w:rsidRPr="000E3250">
              <w:rPr>
                <w:rFonts w:cstheme="minorHAnsi"/>
                <w:sz w:val="20"/>
                <w:szCs w:val="20"/>
                <w:lang w:val="en-US"/>
              </w:rPr>
              <w:t xml:space="preserve">ember </w:t>
            </w:r>
            <w:r w:rsidR="00A80552">
              <w:rPr>
                <w:rFonts w:cstheme="minorHAnsi"/>
                <w:sz w:val="20"/>
                <w:szCs w:val="20"/>
                <w:lang w:val="en-US"/>
              </w:rPr>
              <w:t>universities</w:t>
            </w:r>
            <w:r w:rsidR="00A80552" w:rsidRPr="004948C4">
              <w:rPr>
                <w:rFonts w:cstheme="minorHAnsi"/>
                <w:sz w:val="20"/>
                <w:szCs w:val="20"/>
                <w:lang w:val="en-US"/>
              </w:rPr>
              <w:t xml:space="preserve"> </w:t>
            </w:r>
            <w:r w:rsidRPr="004948C4">
              <w:rPr>
                <w:rFonts w:cstheme="minorHAnsi"/>
                <w:sz w:val="20"/>
                <w:szCs w:val="20"/>
                <w:lang w:val="en-US"/>
              </w:rPr>
              <w:t xml:space="preserve">has experience </w:t>
            </w:r>
            <w:r w:rsidR="00D23BC1" w:rsidRPr="004948C4">
              <w:rPr>
                <w:rFonts w:cstheme="minorHAnsi"/>
                <w:sz w:val="20"/>
                <w:szCs w:val="20"/>
                <w:lang w:val="en-US"/>
              </w:rPr>
              <w:t>(teaching, research, professional activities, etc.)</w:t>
            </w:r>
            <w:r w:rsidR="00D23BC1">
              <w:rPr>
                <w:rFonts w:cstheme="minorHAnsi"/>
                <w:sz w:val="20"/>
                <w:szCs w:val="20"/>
                <w:lang w:val="en-US"/>
              </w:rPr>
              <w:t xml:space="preserve"> </w:t>
            </w:r>
            <w:r w:rsidRPr="004948C4">
              <w:rPr>
                <w:rFonts w:cstheme="minorHAnsi"/>
                <w:sz w:val="20"/>
                <w:szCs w:val="20"/>
                <w:lang w:val="en-US"/>
              </w:rPr>
              <w:t xml:space="preserve">related to </w:t>
            </w:r>
            <w:r w:rsidR="001B6FF9">
              <w:rPr>
                <w:rFonts w:cstheme="minorHAnsi"/>
                <w:sz w:val="20"/>
                <w:szCs w:val="20"/>
                <w:lang w:val="en-US"/>
              </w:rPr>
              <w:t>c</w:t>
            </w:r>
            <w:r w:rsidRPr="004948C4">
              <w:rPr>
                <w:rFonts w:cstheme="minorHAnsi"/>
                <w:sz w:val="20"/>
                <w:szCs w:val="20"/>
                <w:lang w:val="en-US"/>
              </w:rPr>
              <w:t xml:space="preserve">hild </w:t>
            </w:r>
            <w:r w:rsidR="00A6140D">
              <w:rPr>
                <w:rFonts w:cstheme="minorHAnsi"/>
                <w:sz w:val="20"/>
                <w:szCs w:val="20"/>
                <w:lang w:val="en-US"/>
              </w:rPr>
              <w:t>r</w:t>
            </w:r>
            <w:r w:rsidR="00A6140D" w:rsidRPr="004948C4">
              <w:rPr>
                <w:rFonts w:cstheme="minorHAnsi"/>
                <w:sz w:val="20"/>
                <w:szCs w:val="20"/>
                <w:lang w:val="en-US"/>
              </w:rPr>
              <w:t xml:space="preserve">ights </w:t>
            </w:r>
            <w:r w:rsidR="00A6140D">
              <w:rPr>
                <w:rFonts w:cstheme="minorHAnsi"/>
                <w:sz w:val="20"/>
                <w:szCs w:val="20"/>
                <w:lang w:val="en-US"/>
              </w:rPr>
              <w:t>in</w:t>
            </w:r>
            <w:r w:rsidR="00D23BC1">
              <w:rPr>
                <w:rFonts w:cstheme="minorHAnsi"/>
                <w:sz w:val="20"/>
                <w:szCs w:val="20"/>
                <w:lang w:val="en-US"/>
              </w:rPr>
              <w:t xml:space="preserve"> law, </w:t>
            </w:r>
            <w:r w:rsidR="002E7353">
              <w:rPr>
                <w:rFonts w:cstheme="minorHAnsi"/>
                <w:sz w:val="20"/>
                <w:szCs w:val="20"/>
                <w:lang w:val="en-US"/>
              </w:rPr>
              <w:t>education, social work, health care, etc.</w:t>
            </w:r>
          </w:p>
        </w:tc>
      </w:tr>
      <w:tr w:rsidR="00FD4BBD" w:rsidRPr="009971D5" w14:paraId="2ABE3891" w14:textId="77777777" w:rsidTr="00C92C9A">
        <w:tc>
          <w:tcPr>
            <w:tcW w:w="1890" w:type="dxa"/>
            <w:vMerge/>
          </w:tcPr>
          <w:p w14:paraId="6F4B4EA4" w14:textId="77777777" w:rsidR="00FD4BBD" w:rsidRPr="009971D5" w:rsidRDefault="00FD4BBD" w:rsidP="00744DE5">
            <w:pPr>
              <w:rPr>
                <w:rFonts w:cstheme="minorHAnsi"/>
                <w:sz w:val="20"/>
                <w:szCs w:val="20"/>
              </w:rPr>
            </w:pPr>
          </w:p>
        </w:tc>
        <w:tc>
          <w:tcPr>
            <w:tcW w:w="1800" w:type="dxa"/>
            <w:vMerge/>
          </w:tcPr>
          <w:p w14:paraId="3714E104" w14:textId="0A4040B7" w:rsidR="00FD4BBD" w:rsidRPr="009971D5" w:rsidRDefault="00FD4BBD" w:rsidP="00744DE5">
            <w:pPr>
              <w:rPr>
                <w:rFonts w:cstheme="minorHAnsi"/>
                <w:color w:val="0070C0"/>
                <w:sz w:val="20"/>
                <w:szCs w:val="20"/>
              </w:rPr>
            </w:pPr>
          </w:p>
        </w:tc>
        <w:tc>
          <w:tcPr>
            <w:tcW w:w="6660" w:type="dxa"/>
          </w:tcPr>
          <w:p w14:paraId="73E81D70" w14:textId="1319A700" w:rsidR="00FD4BBD" w:rsidRPr="004948C4" w:rsidRDefault="00D67F59" w:rsidP="004948C4">
            <w:pPr>
              <w:jc w:val="both"/>
              <w:rPr>
                <w:rFonts w:cstheme="minorHAnsi"/>
                <w:sz w:val="20"/>
                <w:szCs w:val="20"/>
                <w:lang w:val="en-US"/>
              </w:rPr>
            </w:pPr>
            <w:r w:rsidRPr="004948C4">
              <w:rPr>
                <w:rFonts w:cstheme="minorHAnsi"/>
                <w:sz w:val="20"/>
                <w:szCs w:val="20"/>
                <w:lang w:val="en-US"/>
              </w:rPr>
              <w:t xml:space="preserve">1.3.2. The invited staff of the </w:t>
            </w:r>
            <w:r w:rsidR="00A80552">
              <w:rPr>
                <w:rFonts w:cstheme="minorHAnsi"/>
                <w:sz w:val="20"/>
                <w:szCs w:val="20"/>
                <w:lang w:val="en-US"/>
              </w:rPr>
              <w:t>university/c</w:t>
            </w:r>
            <w:r w:rsidR="00A80552" w:rsidRPr="000E3250">
              <w:rPr>
                <w:rFonts w:cstheme="minorHAnsi"/>
                <w:sz w:val="20"/>
                <w:szCs w:val="20"/>
                <w:lang w:val="en-US"/>
              </w:rPr>
              <w:t xml:space="preserve">onsortium </w:t>
            </w:r>
            <w:r w:rsidR="00A80552">
              <w:rPr>
                <w:rFonts w:cstheme="minorHAnsi"/>
                <w:sz w:val="20"/>
                <w:szCs w:val="20"/>
                <w:lang w:val="en-US"/>
              </w:rPr>
              <w:t>m</w:t>
            </w:r>
            <w:r w:rsidR="00A80552" w:rsidRPr="000E3250">
              <w:rPr>
                <w:rFonts w:cstheme="minorHAnsi"/>
                <w:sz w:val="20"/>
                <w:szCs w:val="20"/>
                <w:lang w:val="en-US"/>
              </w:rPr>
              <w:t xml:space="preserve">ember </w:t>
            </w:r>
            <w:r w:rsidR="00A80552">
              <w:rPr>
                <w:rFonts w:cstheme="minorHAnsi"/>
                <w:sz w:val="20"/>
                <w:szCs w:val="20"/>
                <w:lang w:val="en-US"/>
              </w:rPr>
              <w:t>universities</w:t>
            </w:r>
            <w:r w:rsidR="00A80552" w:rsidRPr="004948C4">
              <w:rPr>
                <w:rFonts w:cstheme="minorHAnsi"/>
                <w:sz w:val="20"/>
                <w:szCs w:val="20"/>
                <w:lang w:val="en-US"/>
              </w:rPr>
              <w:t xml:space="preserve"> </w:t>
            </w:r>
            <w:r w:rsidRPr="004948C4">
              <w:rPr>
                <w:rFonts w:cstheme="minorHAnsi"/>
                <w:sz w:val="20"/>
                <w:szCs w:val="20"/>
                <w:lang w:val="en-US"/>
              </w:rPr>
              <w:t>has experience</w:t>
            </w:r>
            <w:r w:rsidR="00C46360">
              <w:rPr>
                <w:rFonts w:cstheme="minorHAnsi"/>
                <w:sz w:val="20"/>
                <w:szCs w:val="20"/>
                <w:lang w:val="en-US"/>
              </w:rPr>
              <w:t xml:space="preserve"> </w:t>
            </w:r>
            <w:r w:rsidR="00C46360" w:rsidRPr="004948C4">
              <w:rPr>
                <w:rFonts w:cstheme="minorHAnsi"/>
                <w:sz w:val="20"/>
                <w:szCs w:val="20"/>
                <w:lang w:val="en-US"/>
              </w:rPr>
              <w:t>(teaching, research, professional activities, etc.)</w:t>
            </w:r>
            <w:r w:rsidRPr="004948C4">
              <w:rPr>
                <w:rFonts w:cstheme="minorHAnsi"/>
                <w:sz w:val="20"/>
                <w:szCs w:val="20"/>
                <w:lang w:val="en-US"/>
              </w:rPr>
              <w:t xml:space="preserve"> related to </w:t>
            </w:r>
            <w:r w:rsidR="00F42369">
              <w:rPr>
                <w:rFonts w:cstheme="minorHAnsi"/>
                <w:sz w:val="20"/>
                <w:szCs w:val="20"/>
                <w:lang w:val="en-US"/>
              </w:rPr>
              <w:t>c</w:t>
            </w:r>
            <w:r w:rsidRPr="004948C4">
              <w:rPr>
                <w:rFonts w:cstheme="minorHAnsi"/>
                <w:sz w:val="20"/>
                <w:szCs w:val="20"/>
                <w:lang w:val="en-US"/>
              </w:rPr>
              <w:t xml:space="preserve">hild </w:t>
            </w:r>
            <w:r w:rsidR="00A6140D">
              <w:rPr>
                <w:rFonts w:cstheme="minorHAnsi"/>
                <w:sz w:val="20"/>
                <w:szCs w:val="20"/>
                <w:lang w:val="en-US"/>
              </w:rPr>
              <w:t>r</w:t>
            </w:r>
            <w:r w:rsidR="00A6140D" w:rsidRPr="004948C4">
              <w:rPr>
                <w:rFonts w:cstheme="minorHAnsi"/>
                <w:sz w:val="20"/>
                <w:szCs w:val="20"/>
                <w:lang w:val="en-US"/>
              </w:rPr>
              <w:t xml:space="preserve">ights </w:t>
            </w:r>
            <w:r w:rsidR="00A6140D">
              <w:rPr>
                <w:rFonts w:cstheme="minorHAnsi"/>
                <w:sz w:val="20"/>
                <w:szCs w:val="20"/>
                <w:lang w:val="en-US"/>
              </w:rPr>
              <w:t>in</w:t>
            </w:r>
            <w:r w:rsidR="00C46360">
              <w:rPr>
                <w:rFonts w:cstheme="minorHAnsi"/>
                <w:sz w:val="20"/>
                <w:szCs w:val="20"/>
                <w:lang w:val="en-US"/>
              </w:rPr>
              <w:t xml:space="preserve"> law, education, social work, health care, etc.</w:t>
            </w:r>
          </w:p>
        </w:tc>
      </w:tr>
      <w:tr w:rsidR="0045072B" w:rsidRPr="009971D5" w14:paraId="7D66D635" w14:textId="77777777" w:rsidTr="00C92C9A">
        <w:tc>
          <w:tcPr>
            <w:tcW w:w="1890" w:type="dxa"/>
            <w:vMerge/>
          </w:tcPr>
          <w:p w14:paraId="5E8CD549" w14:textId="77777777" w:rsidR="0045072B" w:rsidRPr="009971D5" w:rsidRDefault="0045072B" w:rsidP="00744DE5">
            <w:pPr>
              <w:rPr>
                <w:rFonts w:cstheme="minorHAnsi"/>
                <w:sz w:val="20"/>
                <w:szCs w:val="20"/>
              </w:rPr>
            </w:pPr>
          </w:p>
        </w:tc>
        <w:tc>
          <w:tcPr>
            <w:tcW w:w="1800" w:type="dxa"/>
            <w:vMerge w:val="restart"/>
          </w:tcPr>
          <w:p w14:paraId="6930C9C7" w14:textId="77777777" w:rsidR="0045072B" w:rsidRPr="0045072B" w:rsidRDefault="0045072B" w:rsidP="004948C4">
            <w:pPr>
              <w:spacing w:after="160" w:line="259" w:lineRule="auto"/>
              <w:jc w:val="both"/>
              <w:rPr>
                <w:rFonts w:cstheme="minorHAnsi"/>
                <w:b/>
                <w:bCs/>
                <w:sz w:val="20"/>
                <w:szCs w:val="20"/>
                <w:lang w:val="en-US"/>
              </w:rPr>
            </w:pPr>
            <w:r w:rsidRPr="0045072B">
              <w:rPr>
                <w:rFonts w:cstheme="minorHAnsi"/>
                <w:b/>
                <w:bCs/>
                <w:sz w:val="20"/>
                <w:szCs w:val="20"/>
                <w:lang w:val="en-US"/>
              </w:rPr>
              <w:t>1.4. Material and Financial Resources</w:t>
            </w:r>
          </w:p>
          <w:p w14:paraId="1E4F7A69" w14:textId="77777777" w:rsidR="0045072B" w:rsidRPr="0045072B" w:rsidRDefault="0045072B" w:rsidP="0045072B">
            <w:pPr>
              <w:pStyle w:val="Heading3"/>
              <w:shd w:val="clear" w:color="auto" w:fill="FFFFFF"/>
              <w:spacing w:before="0" w:line="360" w:lineRule="atLeast"/>
              <w:rPr>
                <w:rFonts w:asciiTheme="minorHAnsi" w:hAnsiTheme="minorHAnsi" w:cstheme="minorHAnsi"/>
                <w:b/>
                <w:bCs/>
                <w:sz w:val="20"/>
                <w:szCs w:val="20"/>
              </w:rPr>
            </w:pPr>
          </w:p>
        </w:tc>
        <w:tc>
          <w:tcPr>
            <w:tcW w:w="6660" w:type="dxa"/>
          </w:tcPr>
          <w:p w14:paraId="3045B613" w14:textId="72792AC2" w:rsidR="0045072B" w:rsidRPr="009971D5" w:rsidRDefault="0045072B" w:rsidP="0045072B">
            <w:pPr>
              <w:jc w:val="both"/>
              <w:rPr>
                <w:rFonts w:cstheme="minorHAnsi"/>
                <w:sz w:val="20"/>
                <w:szCs w:val="20"/>
                <w:shd w:val="clear" w:color="auto" w:fill="FFFFFF"/>
              </w:rPr>
            </w:pPr>
            <w:r w:rsidRPr="0045072B">
              <w:rPr>
                <w:rFonts w:cstheme="minorHAnsi"/>
                <w:sz w:val="20"/>
                <w:szCs w:val="20"/>
                <w:lang w:val="en-US"/>
              </w:rPr>
              <w:t xml:space="preserve">1.4.1. </w:t>
            </w:r>
            <w:r w:rsidR="00D467B5">
              <w:rPr>
                <w:rFonts w:cstheme="minorHAnsi"/>
                <w:sz w:val="20"/>
                <w:szCs w:val="20"/>
                <w:lang w:val="en-US"/>
              </w:rPr>
              <w:t>U</w:t>
            </w:r>
            <w:r w:rsidR="00A80552">
              <w:rPr>
                <w:rFonts w:cstheme="minorHAnsi"/>
                <w:sz w:val="20"/>
                <w:szCs w:val="20"/>
                <w:lang w:val="en-US"/>
              </w:rPr>
              <w:t>niversity/c</w:t>
            </w:r>
            <w:r w:rsidR="00A80552" w:rsidRPr="000E3250">
              <w:rPr>
                <w:rFonts w:cstheme="minorHAnsi"/>
                <w:sz w:val="20"/>
                <w:szCs w:val="20"/>
                <w:lang w:val="en-US"/>
              </w:rPr>
              <w:t xml:space="preserve">onsortium </w:t>
            </w:r>
            <w:r w:rsidR="00A80552">
              <w:rPr>
                <w:rFonts w:cstheme="minorHAnsi"/>
                <w:sz w:val="20"/>
                <w:szCs w:val="20"/>
                <w:lang w:val="en-US"/>
              </w:rPr>
              <w:t>m</w:t>
            </w:r>
            <w:r w:rsidR="00A80552" w:rsidRPr="000E3250">
              <w:rPr>
                <w:rFonts w:cstheme="minorHAnsi"/>
                <w:sz w:val="20"/>
                <w:szCs w:val="20"/>
                <w:lang w:val="en-US"/>
              </w:rPr>
              <w:t xml:space="preserve">ember </w:t>
            </w:r>
            <w:r w:rsidR="00A80552">
              <w:rPr>
                <w:rFonts w:cstheme="minorHAnsi"/>
                <w:sz w:val="20"/>
                <w:szCs w:val="20"/>
                <w:lang w:val="en-US"/>
              </w:rPr>
              <w:t>universities</w:t>
            </w:r>
            <w:r w:rsidR="00A80552" w:rsidRPr="0045072B">
              <w:rPr>
                <w:rFonts w:cstheme="minorHAnsi"/>
                <w:sz w:val="20"/>
                <w:szCs w:val="20"/>
                <w:lang w:val="en-US"/>
              </w:rPr>
              <w:t xml:space="preserve"> </w:t>
            </w:r>
            <w:r w:rsidRPr="0045072B">
              <w:rPr>
                <w:rFonts w:cstheme="minorHAnsi"/>
                <w:sz w:val="20"/>
                <w:szCs w:val="20"/>
                <w:lang w:val="en-US"/>
              </w:rPr>
              <w:t xml:space="preserve">have library resources relevant to </w:t>
            </w:r>
            <w:r w:rsidR="001B6FF9">
              <w:rPr>
                <w:rFonts w:cstheme="minorHAnsi"/>
                <w:sz w:val="20"/>
                <w:szCs w:val="20"/>
                <w:lang w:val="en-US"/>
              </w:rPr>
              <w:t>an</w:t>
            </w:r>
            <w:r w:rsidRPr="0045072B">
              <w:rPr>
                <w:rFonts w:cstheme="minorHAnsi"/>
                <w:sz w:val="20"/>
                <w:szCs w:val="20"/>
                <w:lang w:val="en-US"/>
              </w:rPr>
              <w:t xml:space="preserve"> MA </w:t>
            </w:r>
            <w:proofErr w:type="spellStart"/>
            <w:r w:rsidRPr="0045072B">
              <w:rPr>
                <w:rFonts w:cstheme="minorHAnsi"/>
                <w:sz w:val="20"/>
                <w:szCs w:val="20"/>
                <w:lang w:val="en-US"/>
              </w:rPr>
              <w:t>Programme</w:t>
            </w:r>
            <w:proofErr w:type="spellEnd"/>
            <w:r w:rsidRPr="0045072B">
              <w:rPr>
                <w:rFonts w:cstheme="minorHAnsi"/>
                <w:sz w:val="20"/>
                <w:szCs w:val="20"/>
                <w:lang w:val="en-US"/>
              </w:rPr>
              <w:t xml:space="preserve"> in Child Rights and/or they are ready to purchase</w:t>
            </w:r>
            <w:r w:rsidR="003F2F7E">
              <w:rPr>
                <w:rFonts w:cstheme="minorHAnsi"/>
                <w:sz w:val="20"/>
                <w:szCs w:val="20"/>
                <w:lang w:val="en-US"/>
              </w:rPr>
              <w:t>/develop</w:t>
            </w:r>
            <w:r w:rsidRPr="0045072B">
              <w:rPr>
                <w:rFonts w:cstheme="minorHAnsi"/>
                <w:sz w:val="20"/>
                <w:szCs w:val="20"/>
                <w:lang w:val="en-US"/>
              </w:rPr>
              <w:t xml:space="preserve"> the necessary teaching material with their own funds/co-financing</w:t>
            </w:r>
            <w:r w:rsidR="00C92C9A">
              <w:rPr>
                <w:rFonts w:cstheme="minorHAnsi"/>
                <w:sz w:val="20"/>
                <w:szCs w:val="20"/>
                <w:lang w:val="en-US"/>
              </w:rPr>
              <w:t>.</w:t>
            </w:r>
          </w:p>
        </w:tc>
      </w:tr>
      <w:tr w:rsidR="0045072B" w:rsidRPr="009971D5" w14:paraId="7205C942" w14:textId="77777777" w:rsidTr="00C92C9A">
        <w:tc>
          <w:tcPr>
            <w:tcW w:w="1890" w:type="dxa"/>
            <w:vMerge/>
          </w:tcPr>
          <w:p w14:paraId="6D34B141" w14:textId="77777777" w:rsidR="0045072B" w:rsidRPr="009971D5" w:rsidRDefault="0045072B" w:rsidP="00744DE5">
            <w:pPr>
              <w:rPr>
                <w:rFonts w:cstheme="minorHAnsi"/>
                <w:sz w:val="20"/>
                <w:szCs w:val="20"/>
              </w:rPr>
            </w:pPr>
          </w:p>
        </w:tc>
        <w:tc>
          <w:tcPr>
            <w:tcW w:w="1800" w:type="dxa"/>
            <w:vMerge/>
          </w:tcPr>
          <w:p w14:paraId="01A37E10" w14:textId="77777777" w:rsidR="0045072B" w:rsidRPr="009971D5" w:rsidRDefault="0045072B" w:rsidP="00744DE5">
            <w:pPr>
              <w:rPr>
                <w:rFonts w:cstheme="minorHAnsi"/>
                <w:sz w:val="20"/>
                <w:szCs w:val="20"/>
              </w:rPr>
            </w:pPr>
          </w:p>
        </w:tc>
        <w:tc>
          <w:tcPr>
            <w:tcW w:w="6660" w:type="dxa"/>
          </w:tcPr>
          <w:p w14:paraId="2CB68B2B" w14:textId="2D6A501C" w:rsidR="0045072B" w:rsidRPr="009971D5" w:rsidRDefault="0045072B" w:rsidP="0045072B">
            <w:pPr>
              <w:jc w:val="both"/>
              <w:rPr>
                <w:rFonts w:cstheme="minorHAnsi"/>
                <w:sz w:val="20"/>
                <w:szCs w:val="20"/>
                <w:shd w:val="clear" w:color="auto" w:fill="FFFFFF"/>
              </w:rPr>
            </w:pPr>
            <w:r w:rsidRPr="0045072B">
              <w:rPr>
                <w:rFonts w:cstheme="minorHAnsi"/>
                <w:sz w:val="20"/>
                <w:szCs w:val="20"/>
                <w:lang w:val="en-US"/>
              </w:rPr>
              <w:t xml:space="preserve">1.4.2. </w:t>
            </w:r>
            <w:r w:rsidR="00D467B5">
              <w:rPr>
                <w:rFonts w:cstheme="minorHAnsi"/>
                <w:sz w:val="20"/>
                <w:szCs w:val="20"/>
                <w:lang w:val="en-US"/>
              </w:rPr>
              <w:t>U</w:t>
            </w:r>
            <w:r w:rsidR="00F42369">
              <w:rPr>
                <w:rFonts w:cstheme="minorHAnsi"/>
                <w:sz w:val="20"/>
                <w:szCs w:val="20"/>
                <w:lang w:val="en-US"/>
              </w:rPr>
              <w:t>niversity/c</w:t>
            </w:r>
            <w:r w:rsidR="00F42369" w:rsidRPr="000E3250">
              <w:rPr>
                <w:rFonts w:cstheme="minorHAnsi"/>
                <w:sz w:val="20"/>
                <w:szCs w:val="20"/>
                <w:lang w:val="en-US"/>
              </w:rPr>
              <w:t xml:space="preserve">onsortium </w:t>
            </w:r>
            <w:r w:rsidR="00F42369">
              <w:rPr>
                <w:rFonts w:cstheme="minorHAnsi"/>
                <w:sz w:val="20"/>
                <w:szCs w:val="20"/>
                <w:lang w:val="en-US"/>
              </w:rPr>
              <w:t>m</w:t>
            </w:r>
            <w:r w:rsidR="00F42369" w:rsidRPr="000E3250">
              <w:rPr>
                <w:rFonts w:cstheme="minorHAnsi"/>
                <w:sz w:val="20"/>
                <w:szCs w:val="20"/>
                <w:lang w:val="en-US"/>
              </w:rPr>
              <w:t xml:space="preserve">ember </w:t>
            </w:r>
            <w:r w:rsidR="00F42369">
              <w:rPr>
                <w:rFonts w:cstheme="minorHAnsi"/>
                <w:sz w:val="20"/>
                <w:szCs w:val="20"/>
                <w:lang w:val="en-US"/>
              </w:rPr>
              <w:t>universities</w:t>
            </w:r>
            <w:r w:rsidR="00F42369" w:rsidRPr="0045072B">
              <w:rPr>
                <w:rFonts w:cstheme="minorHAnsi"/>
                <w:sz w:val="20"/>
                <w:szCs w:val="20"/>
                <w:lang w:val="en-US"/>
              </w:rPr>
              <w:t xml:space="preserve"> </w:t>
            </w:r>
            <w:r w:rsidRPr="0045072B">
              <w:rPr>
                <w:rFonts w:cstheme="minorHAnsi"/>
                <w:sz w:val="20"/>
                <w:szCs w:val="20"/>
                <w:lang w:val="en-US"/>
              </w:rPr>
              <w:t xml:space="preserve">are ready to allocate the appropriate infrastructure for the proper implementation of the MA </w:t>
            </w:r>
            <w:proofErr w:type="spellStart"/>
            <w:r>
              <w:rPr>
                <w:rFonts w:cstheme="minorHAnsi"/>
                <w:sz w:val="20"/>
                <w:szCs w:val="20"/>
                <w:lang w:val="en-US"/>
              </w:rPr>
              <w:t>p</w:t>
            </w:r>
            <w:r w:rsidRPr="0045072B">
              <w:rPr>
                <w:rFonts w:cstheme="minorHAnsi"/>
                <w:sz w:val="20"/>
                <w:szCs w:val="20"/>
                <w:lang w:val="en-US"/>
              </w:rPr>
              <w:t>rogramme</w:t>
            </w:r>
            <w:proofErr w:type="spellEnd"/>
            <w:r w:rsidRPr="0045072B">
              <w:rPr>
                <w:rFonts w:cstheme="minorHAnsi"/>
                <w:sz w:val="20"/>
                <w:szCs w:val="20"/>
                <w:lang w:val="en-US"/>
              </w:rPr>
              <w:t xml:space="preserve"> in Child Rights (premises for organizing workshops, trainings, meetings while preparing the </w:t>
            </w:r>
            <w:proofErr w:type="spellStart"/>
            <w:r w:rsidRPr="0045072B">
              <w:rPr>
                <w:rFonts w:cstheme="minorHAnsi"/>
                <w:sz w:val="20"/>
                <w:szCs w:val="20"/>
                <w:lang w:val="en-US"/>
              </w:rPr>
              <w:t>programme</w:t>
            </w:r>
            <w:proofErr w:type="spellEnd"/>
            <w:r w:rsidRPr="0045072B">
              <w:rPr>
                <w:rFonts w:cstheme="minorHAnsi"/>
                <w:sz w:val="20"/>
                <w:szCs w:val="20"/>
                <w:lang w:val="en-US"/>
              </w:rPr>
              <w:t xml:space="preserve"> for accreditation, premises for proper implementation of the </w:t>
            </w:r>
            <w:proofErr w:type="spellStart"/>
            <w:r w:rsidRPr="0045072B">
              <w:rPr>
                <w:rFonts w:cstheme="minorHAnsi"/>
                <w:sz w:val="20"/>
                <w:szCs w:val="20"/>
                <w:lang w:val="en-US"/>
              </w:rPr>
              <w:t>programme</w:t>
            </w:r>
            <w:proofErr w:type="spellEnd"/>
            <w:r w:rsidRPr="0045072B">
              <w:rPr>
                <w:rFonts w:cstheme="minorHAnsi"/>
                <w:sz w:val="20"/>
                <w:szCs w:val="20"/>
                <w:lang w:val="en-US"/>
              </w:rPr>
              <w:t xml:space="preserve"> after accreditation, etc.)</w:t>
            </w:r>
            <w:r w:rsidR="00C92C9A">
              <w:rPr>
                <w:rFonts w:cstheme="minorHAnsi"/>
                <w:sz w:val="20"/>
                <w:szCs w:val="20"/>
                <w:lang w:val="en-US"/>
              </w:rPr>
              <w:t>.</w:t>
            </w:r>
          </w:p>
        </w:tc>
      </w:tr>
      <w:tr w:rsidR="0045072B" w:rsidRPr="009971D5" w14:paraId="16275A0A" w14:textId="77777777" w:rsidTr="00C92C9A">
        <w:tc>
          <w:tcPr>
            <w:tcW w:w="1890" w:type="dxa"/>
            <w:vMerge/>
          </w:tcPr>
          <w:p w14:paraId="6306E49B" w14:textId="77777777" w:rsidR="0045072B" w:rsidRPr="009971D5" w:rsidRDefault="0045072B" w:rsidP="00744DE5">
            <w:pPr>
              <w:rPr>
                <w:rFonts w:cstheme="minorHAnsi"/>
                <w:sz w:val="20"/>
                <w:szCs w:val="20"/>
              </w:rPr>
            </w:pPr>
          </w:p>
        </w:tc>
        <w:tc>
          <w:tcPr>
            <w:tcW w:w="1800" w:type="dxa"/>
            <w:vMerge/>
          </w:tcPr>
          <w:p w14:paraId="48F91C67" w14:textId="77777777" w:rsidR="0045072B" w:rsidRPr="009971D5" w:rsidRDefault="0045072B" w:rsidP="00744DE5">
            <w:pPr>
              <w:rPr>
                <w:rFonts w:cstheme="minorHAnsi"/>
                <w:sz w:val="20"/>
                <w:szCs w:val="20"/>
              </w:rPr>
            </w:pPr>
          </w:p>
        </w:tc>
        <w:tc>
          <w:tcPr>
            <w:tcW w:w="6660" w:type="dxa"/>
          </w:tcPr>
          <w:p w14:paraId="3FCF7E26" w14:textId="629010EB" w:rsidR="0045072B" w:rsidRPr="009971D5" w:rsidRDefault="0045072B" w:rsidP="0045072B">
            <w:pPr>
              <w:jc w:val="both"/>
              <w:rPr>
                <w:rFonts w:cstheme="minorHAnsi"/>
                <w:sz w:val="20"/>
                <w:szCs w:val="20"/>
                <w:shd w:val="clear" w:color="auto" w:fill="FFFFFF"/>
              </w:rPr>
            </w:pPr>
            <w:r w:rsidRPr="0045072B">
              <w:rPr>
                <w:rFonts w:cstheme="minorHAnsi"/>
                <w:sz w:val="20"/>
                <w:szCs w:val="20"/>
                <w:lang w:val="en-US"/>
              </w:rPr>
              <w:t>1.4.3 </w:t>
            </w:r>
            <w:r w:rsidR="00D467B5">
              <w:rPr>
                <w:rFonts w:cstheme="minorHAnsi"/>
                <w:sz w:val="20"/>
                <w:szCs w:val="20"/>
                <w:lang w:val="en-US"/>
              </w:rPr>
              <w:t>University/c</w:t>
            </w:r>
            <w:r w:rsidR="00D467B5" w:rsidRPr="000E3250">
              <w:rPr>
                <w:rFonts w:cstheme="minorHAnsi"/>
                <w:sz w:val="20"/>
                <w:szCs w:val="20"/>
                <w:lang w:val="en-US"/>
              </w:rPr>
              <w:t xml:space="preserve">onsortium </w:t>
            </w:r>
            <w:r w:rsidR="00D467B5">
              <w:rPr>
                <w:rFonts w:cstheme="minorHAnsi"/>
                <w:sz w:val="20"/>
                <w:szCs w:val="20"/>
                <w:lang w:val="en-US"/>
              </w:rPr>
              <w:t>m</w:t>
            </w:r>
            <w:r w:rsidR="00D467B5" w:rsidRPr="000E3250">
              <w:rPr>
                <w:rFonts w:cstheme="minorHAnsi"/>
                <w:sz w:val="20"/>
                <w:szCs w:val="20"/>
                <w:lang w:val="en-US"/>
              </w:rPr>
              <w:t xml:space="preserve">ember </w:t>
            </w:r>
            <w:r w:rsidR="00D467B5">
              <w:rPr>
                <w:rFonts w:cstheme="minorHAnsi"/>
                <w:sz w:val="20"/>
                <w:szCs w:val="20"/>
                <w:lang w:val="en-US"/>
              </w:rPr>
              <w:t>universities</w:t>
            </w:r>
            <w:r w:rsidR="00D467B5" w:rsidRPr="0045072B">
              <w:rPr>
                <w:rFonts w:cstheme="minorHAnsi"/>
                <w:sz w:val="20"/>
                <w:szCs w:val="20"/>
                <w:lang w:val="en-US"/>
              </w:rPr>
              <w:t xml:space="preserve"> </w:t>
            </w:r>
            <w:r w:rsidRPr="0045072B">
              <w:rPr>
                <w:rFonts w:cstheme="minorHAnsi"/>
                <w:sz w:val="20"/>
                <w:szCs w:val="20"/>
                <w:lang w:val="en-US"/>
              </w:rPr>
              <w:t>are ready to allocate financial resources from</w:t>
            </w:r>
            <w:r w:rsidRPr="000746D4">
              <w:rPr>
                <w:rFonts w:ascii="Sylfaen" w:hAnsi="Sylfaen"/>
                <w:lang w:val="en-US"/>
              </w:rPr>
              <w:t xml:space="preserve"> </w:t>
            </w:r>
            <w:r w:rsidRPr="0045072B">
              <w:rPr>
                <w:rFonts w:cstheme="minorHAnsi"/>
                <w:sz w:val="20"/>
                <w:szCs w:val="20"/>
                <w:lang w:val="en-US"/>
              </w:rPr>
              <w:t>their own budgets</w:t>
            </w:r>
            <w:r w:rsidR="00C225E1">
              <w:rPr>
                <w:rFonts w:cstheme="minorHAnsi"/>
                <w:sz w:val="20"/>
                <w:szCs w:val="20"/>
                <w:lang w:val="en-US"/>
              </w:rPr>
              <w:t xml:space="preserve"> and</w:t>
            </w:r>
            <w:r w:rsidR="00C64C71">
              <w:rPr>
                <w:rFonts w:cstheme="minorHAnsi"/>
                <w:sz w:val="20"/>
                <w:szCs w:val="20"/>
                <w:lang w:val="en-US"/>
              </w:rPr>
              <w:t>/</w:t>
            </w:r>
            <w:r w:rsidR="00C225E1">
              <w:rPr>
                <w:rFonts w:cstheme="minorHAnsi"/>
                <w:sz w:val="20"/>
                <w:szCs w:val="20"/>
                <w:lang w:val="en-US"/>
              </w:rPr>
              <w:t>or</w:t>
            </w:r>
            <w:r w:rsidRPr="0045072B">
              <w:rPr>
                <w:rFonts w:cstheme="minorHAnsi"/>
                <w:sz w:val="20"/>
                <w:szCs w:val="20"/>
                <w:lang w:val="en-US"/>
              </w:rPr>
              <w:t xml:space="preserve"> ensure in-kind contribution for the preparation and implementation of the</w:t>
            </w:r>
            <w:r w:rsidRPr="000746D4">
              <w:rPr>
                <w:rFonts w:ascii="Sylfaen" w:hAnsi="Sylfaen"/>
                <w:lang w:val="en-US"/>
              </w:rPr>
              <w:t xml:space="preserve"> </w:t>
            </w:r>
            <w:r w:rsidRPr="0045072B">
              <w:rPr>
                <w:rFonts w:cstheme="minorHAnsi"/>
                <w:sz w:val="20"/>
                <w:szCs w:val="20"/>
                <w:lang w:val="en-US"/>
              </w:rPr>
              <w:t xml:space="preserve">MA </w:t>
            </w:r>
            <w:proofErr w:type="spellStart"/>
            <w:r w:rsidRPr="0045072B">
              <w:rPr>
                <w:rFonts w:cstheme="minorHAnsi"/>
                <w:sz w:val="20"/>
                <w:szCs w:val="20"/>
                <w:lang w:val="en-US"/>
              </w:rPr>
              <w:t>Programme</w:t>
            </w:r>
            <w:proofErr w:type="spellEnd"/>
            <w:r w:rsidRPr="0045072B">
              <w:rPr>
                <w:rFonts w:cstheme="minorHAnsi"/>
                <w:sz w:val="20"/>
                <w:szCs w:val="20"/>
                <w:lang w:val="en-US"/>
              </w:rPr>
              <w:t xml:space="preserve"> in Child Rights</w:t>
            </w:r>
            <w:r w:rsidR="00C92C9A">
              <w:rPr>
                <w:rFonts w:cstheme="minorHAnsi"/>
                <w:sz w:val="20"/>
                <w:szCs w:val="20"/>
                <w:lang w:val="en-US"/>
              </w:rPr>
              <w:t>.</w:t>
            </w:r>
          </w:p>
        </w:tc>
      </w:tr>
      <w:tr w:rsidR="00CF234C" w:rsidRPr="009971D5" w14:paraId="0B1972F0" w14:textId="77777777" w:rsidTr="00C92C9A">
        <w:tc>
          <w:tcPr>
            <w:tcW w:w="1890" w:type="dxa"/>
            <w:vMerge/>
          </w:tcPr>
          <w:p w14:paraId="7EB5EA20" w14:textId="77777777" w:rsidR="00CF234C" w:rsidRPr="009971D5" w:rsidRDefault="00CF234C" w:rsidP="00744DE5">
            <w:pPr>
              <w:rPr>
                <w:rFonts w:cstheme="minorHAnsi"/>
                <w:sz w:val="20"/>
                <w:szCs w:val="20"/>
              </w:rPr>
            </w:pPr>
          </w:p>
        </w:tc>
        <w:tc>
          <w:tcPr>
            <w:tcW w:w="1800" w:type="dxa"/>
            <w:vMerge w:val="restart"/>
          </w:tcPr>
          <w:p w14:paraId="23E3CC2E" w14:textId="188F14B7" w:rsidR="00CF234C" w:rsidRPr="00C64C71" w:rsidRDefault="00CF234C" w:rsidP="00744DE5">
            <w:pPr>
              <w:pStyle w:val="Heading3"/>
              <w:shd w:val="clear" w:color="auto" w:fill="FFFFFF"/>
              <w:spacing w:before="0" w:line="360" w:lineRule="atLeast"/>
              <w:rPr>
                <w:rFonts w:asciiTheme="minorHAnsi" w:eastAsiaTheme="minorHAnsi" w:hAnsiTheme="minorHAnsi" w:cstheme="minorHAnsi"/>
                <w:b/>
                <w:bCs/>
                <w:color w:val="auto"/>
                <w:sz w:val="20"/>
                <w:szCs w:val="20"/>
              </w:rPr>
            </w:pPr>
            <w:r w:rsidRPr="00C64C71">
              <w:rPr>
                <w:rFonts w:asciiTheme="minorHAnsi" w:eastAsiaTheme="minorHAnsi" w:hAnsiTheme="minorHAnsi" w:cstheme="minorHAnsi"/>
                <w:b/>
                <w:bCs/>
                <w:color w:val="auto"/>
                <w:sz w:val="20"/>
                <w:szCs w:val="20"/>
              </w:rPr>
              <w:t>1.5.</w:t>
            </w:r>
            <w:r w:rsidR="00B24BD6" w:rsidRPr="00C64C71">
              <w:rPr>
                <w:rFonts w:asciiTheme="minorHAnsi" w:eastAsiaTheme="minorHAnsi" w:hAnsiTheme="minorHAnsi" w:cstheme="minorHAnsi"/>
                <w:b/>
                <w:bCs/>
                <w:color w:val="auto"/>
                <w:sz w:val="20"/>
                <w:szCs w:val="20"/>
              </w:rPr>
              <w:t xml:space="preserve"> Joint </w:t>
            </w:r>
            <w:proofErr w:type="spellStart"/>
            <w:r w:rsidR="00B24BD6" w:rsidRPr="00C64C71">
              <w:rPr>
                <w:rFonts w:asciiTheme="minorHAnsi" w:eastAsiaTheme="minorHAnsi" w:hAnsiTheme="minorHAnsi" w:cstheme="minorHAnsi"/>
                <w:b/>
                <w:bCs/>
                <w:color w:val="auto"/>
                <w:sz w:val="20"/>
                <w:szCs w:val="20"/>
              </w:rPr>
              <w:t>programmes</w:t>
            </w:r>
            <w:proofErr w:type="spellEnd"/>
          </w:p>
          <w:p w14:paraId="751CD29B" w14:textId="680193B1" w:rsidR="00CF234C" w:rsidRPr="00C64C71" w:rsidRDefault="00CF234C" w:rsidP="00744DE5">
            <w:pPr>
              <w:rPr>
                <w:rFonts w:cstheme="minorHAnsi"/>
                <w:b/>
                <w:bCs/>
                <w:sz w:val="20"/>
                <w:szCs w:val="20"/>
                <w:lang w:val="en-US"/>
              </w:rPr>
            </w:pPr>
          </w:p>
        </w:tc>
        <w:tc>
          <w:tcPr>
            <w:tcW w:w="6660" w:type="dxa"/>
          </w:tcPr>
          <w:p w14:paraId="3DE1662C" w14:textId="4BE603E7" w:rsidR="00CF234C" w:rsidRPr="00867361" w:rsidRDefault="00F05A3A" w:rsidP="007C1587">
            <w:pPr>
              <w:jc w:val="both"/>
              <w:rPr>
                <w:rFonts w:cstheme="minorHAnsi"/>
                <w:sz w:val="20"/>
                <w:szCs w:val="20"/>
                <w:lang w:val="en-US"/>
              </w:rPr>
            </w:pPr>
            <w:r w:rsidRPr="00867361">
              <w:rPr>
                <w:rFonts w:cstheme="minorHAnsi"/>
                <w:sz w:val="20"/>
                <w:szCs w:val="20"/>
                <w:lang w:val="en-US"/>
              </w:rPr>
              <w:t xml:space="preserve">1.5.1 </w:t>
            </w:r>
            <w:r w:rsidR="00C225E1">
              <w:rPr>
                <w:rFonts w:cstheme="minorHAnsi"/>
                <w:sz w:val="20"/>
                <w:szCs w:val="20"/>
                <w:lang w:val="en-US"/>
              </w:rPr>
              <w:t>University/c</w:t>
            </w:r>
            <w:r w:rsidR="00C225E1" w:rsidRPr="000E3250">
              <w:rPr>
                <w:rFonts w:cstheme="minorHAnsi"/>
                <w:sz w:val="20"/>
                <w:szCs w:val="20"/>
                <w:lang w:val="en-US"/>
              </w:rPr>
              <w:t xml:space="preserve">onsortium </w:t>
            </w:r>
            <w:r w:rsidR="00C225E1">
              <w:rPr>
                <w:rFonts w:cstheme="minorHAnsi"/>
                <w:sz w:val="20"/>
                <w:szCs w:val="20"/>
                <w:lang w:val="en-US"/>
              </w:rPr>
              <w:t>m</w:t>
            </w:r>
            <w:r w:rsidR="00C225E1" w:rsidRPr="000E3250">
              <w:rPr>
                <w:rFonts w:cstheme="minorHAnsi"/>
                <w:sz w:val="20"/>
                <w:szCs w:val="20"/>
                <w:lang w:val="en-US"/>
              </w:rPr>
              <w:t xml:space="preserve">ember </w:t>
            </w:r>
            <w:r w:rsidR="00C225E1">
              <w:rPr>
                <w:rFonts w:cstheme="minorHAnsi"/>
                <w:sz w:val="20"/>
                <w:szCs w:val="20"/>
                <w:lang w:val="en-US"/>
              </w:rPr>
              <w:t>universities</w:t>
            </w:r>
            <w:r w:rsidR="00C225E1" w:rsidRPr="00867361">
              <w:rPr>
                <w:rFonts w:cstheme="minorHAnsi"/>
                <w:sz w:val="20"/>
                <w:szCs w:val="20"/>
                <w:lang w:val="en-US"/>
              </w:rPr>
              <w:t xml:space="preserve"> </w:t>
            </w:r>
            <w:r w:rsidRPr="00867361">
              <w:rPr>
                <w:rFonts w:cstheme="minorHAnsi"/>
                <w:sz w:val="20"/>
                <w:szCs w:val="20"/>
                <w:lang w:val="en-US"/>
              </w:rPr>
              <w:t xml:space="preserve">are experienced in implementing the joint educational </w:t>
            </w:r>
            <w:proofErr w:type="spellStart"/>
            <w:r w:rsidRPr="00867361">
              <w:rPr>
                <w:rFonts w:cstheme="minorHAnsi"/>
                <w:sz w:val="20"/>
                <w:szCs w:val="20"/>
                <w:lang w:val="en-US"/>
              </w:rPr>
              <w:t>programme</w:t>
            </w:r>
            <w:proofErr w:type="spellEnd"/>
            <w:r w:rsidR="00E30513">
              <w:rPr>
                <w:rFonts w:cstheme="minorHAnsi"/>
                <w:sz w:val="20"/>
                <w:szCs w:val="20"/>
                <w:lang w:val="en-US"/>
              </w:rPr>
              <w:t>(s)</w:t>
            </w:r>
            <w:r w:rsidRPr="00867361">
              <w:rPr>
                <w:rFonts w:cstheme="minorHAnsi"/>
                <w:sz w:val="20"/>
                <w:szCs w:val="20"/>
                <w:lang w:val="en-US"/>
              </w:rPr>
              <w:t xml:space="preserve"> in cooperation with other Georgian </w:t>
            </w:r>
            <w:r w:rsidR="001B6FF9">
              <w:rPr>
                <w:rFonts w:cstheme="minorHAnsi"/>
                <w:sz w:val="20"/>
                <w:szCs w:val="20"/>
                <w:lang w:val="en-US"/>
              </w:rPr>
              <w:t>higher education institutions (</w:t>
            </w:r>
            <w:r w:rsidRPr="00867361">
              <w:rPr>
                <w:rFonts w:cstheme="minorHAnsi"/>
                <w:sz w:val="20"/>
                <w:szCs w:val="20"/>
                <w:lang w:val="en-US"/>
              </w:rPr>
              <w:t>HEIs</w:t>
            </w:r>
            <w:r w:rsidR="001B6FF9">
              <w:rPr>
                <w:rFonts w:cstheme="minorHAnsi"/>
                <w:sz w:val="20"/>
                <w:szCs w:val="20"/>
                <w:lang w:val="en-US"/>
              </w:rPr>
              <w:t>)</w:t>
            </w:r>
            <w:r w:rsidR="00C92C9A">
              <w:rPr>
                <w:rFonts w:cstheme="minorHAnsi"/>
                <w:sz w:val="20"/>
                <w:szCs w:val="20"/>
                <w:lang w:val="en-US"/>
              </w:rPr>
              <w:t>.</w:t>
            </w:r>
          </w:p>
        </w:tc>
      </w:tr>
      <w:tr w:rsidR="00CF234C" w:rsidRPr="009971D5" w14:paraId="2D8B4B70" w14:textId="77777777" w:rsidTr="00C92C9A">
        <w:tc>
          <w:tcPr>
            <w:tcW w:w="1890" w:type="dxa"/>
            <w:vMerge/>
          </w:tcPr>
          <w:p w14:paraId="6A5B2991" w14:textId="77777777" w:rsidR="00CF234C" w:rsidRPr="009971D5" w:rsidRDefault="00CF234C" w:rsidP="00744DE5">
            <w:pPr>
              <w:rPr>
                <w:rFonts w:cstheme="minorHAnsi"/>
                <w:sz w:val="20"/>
                <w:szCs w:val="20"/>
              </w:rPr>
            </w:pPr>
          </w:p>
        </w:tc>
        <w:tc>
          <w:tcPr>
            <w:tcW w:w="1800" w:type="dxa"/>
            <w:vMerge/>
          </w:tcPr>
          <w:p w14:paraId="46568B59" w14:textId="797E7C3A" w:rsidR="00CF234C" w:rsidRPr="009971D5" w:rsidRDefault="00CF234C" w:rsidP="00744DE5">
            <w:pPr>
              <w:rPr>
                <w:rFonts w:cstheme="minorHAnsi"/>
                <w:color w:val="0070C0"/>
                <w:sz w:val="20"/>
                <w:szCs w:val="20"/>
              </w:rPr>
            </w:pPr>
          </w:p>
        </w:tc>
        <w:tc>
          <w:tcPr>
            <w:tcW w:w="6660" w:type="dxa"/>
          </w:tcPr>
          <w:p w14:paraId="77784012" w14:textId="2CD07FBD" w:rsidR="0026705B" w:rsidRDefault="00867361" w:rsidP="00E30513">
            <w:pPr>
              <w:jc w:val="both"/>
              <w:rPr>
                <w:rFonts w:cstheme="minorHAnsi"/>
                <w:sz w:val="20"/>
                <w:szCs w:val="20"/>
                <w:lang w:val="en-US"/>
              </w:rPr>
            </w:pPr>
            <w:r>
              <w:rPr>
                <w:rFonts w:cstheme="minorHAnsi"/>
                <w:sz w:val="20"/>
                <w:szCs w:val="20"/>
                <w:lang w:val="en-US"/>
              </w:rPr>
              <w:t>1.5.2</w:t>
            </w:r>
            <w:r w:rsidRPr="00867361">
              <w:rPr>
                <w:rFonts w:cstheme="minorHAnsi"/>
                <w:sz w:val="20"/>
                <w:szCs w:val="20"/>
                <w:lang w:val="en-US"/>
              </w:rPr>
              <w:t xml:space="preserve">. Consortium Member HEIs are experienced in implementing joint educational </w:t>
            </w:r>
            <w:proofErr w:type="spellStart"/>
            <w:r w:rsidRPr="00867361">
              <w:rPr>
                <w:rFonts w:cstheme="minorHAnsi"/>
                <w:sz w:val="20"/>
                <w:szCs w:val="20"/>
                <w:lang w:val="en-US"/>
              </w:rPr>
              <w:t>programme</w:t>
            </w:r>
            <w:proofErr w:type="spellEnd"/>
            <w:r w:rsidR="00E30513">
              <w:rPr>
                <w:rFonts w:cstheme="minorHAnsi"/>
                <w:sz w:val="20"/>
                <w:szCs w:val="20"/>
                <w:lang w:val="en-US"/>
              </w:rPr>
              <w:t>(</w:t>
            </w:r>
            <w:r w:rsidR="00C64C71">
              <w:rPr>
                <w:rFonts w:cstheme="minorHAnsi"/>
                <w:sz w:val="20"/>
                <w:szCs w:val="20"/>
                <w:lang w:val="en-US"/>
              </w:rPr>
              <w:t>s</w:t>
            </w:r>
            <w:r w:rsidR="00E30513">
              <w:rPr>
                <w:rFonts w:cstheme="minorHAnsi"/>
                <w:sz w:val="20"/>
                <w:szCs w:val="20"/>
                <w:lang w:val="en-US"/>
              </w:rPr>
              <w:t>)</w:t>
            </w:r>
            <w:r w:rsidRPr="00867361">
              <w:rPr>
                <w:rFonts w:cstheme="minorHAnsi"/>
                <w:sz w:val="20"/>
                <w:szCs w:val="20"/>
                <w:lang w:val="en-US"/>
              </w:rPr>
              <w:t xml:space="preserve"> in cooperation with foreign HEIs</w:t>
            </w:r>
            <w:r w:rsidR="00C92C9A">
              <w:rPr>
                <w:rFonts w:cstheme="minorHAnsi"/>
                <w:sz w:val="20"/>
                <w:szCs w:val="20"/>
                <w:lang w:val="en-US"/>
              </w:rPr>
              <w:t>.</w:t>
            </w:r>
          </w:p>
          <w:p w14:paraId="2A62DB7E" w14:textId="4F6A7529" w:rsidR="0026705B" w:rsidRPr="00867361" w:rsidRDefault="0026705B" w:rsidP="00E30513">
            <w:pPr>
              <w:jc w:val="both"/>
              <w:rPr>
                <w:rFonts w:cstheme="minorHAnsi"/>
                <w:sz w:val="20"/>
                <w:szCs w:val="20"/>
                <w:lang w:val="en-US"/>
              </w:rPr>
            </w:pPr>
          </w:p>
        </w:tc>
      </w:tr>
    </w:tbl>
    <w:p w14:paraId="2074D254" w14:textId="77777777" w:rsidR="00DC6F0D" w:rsidRDefault="00DC6F0D">
      <w:pPr>
        <w:rPr>
          <w:rFonts w:cstheme="minorHAnsi"/>
          <w:sz w:val="20"/>
          <w:szCs w:val="20"/>
        </w:rPr>
      </w:pPr>
    </w:p>
    <w:p w14:paraId="1C9F4D16" w14:textId="77777777" w:rsidR="00DC6F0D" w:rsidRDefault="00DC6F0D">
      <w:pPr>
        <w:rPr>
          <w:rFonts w:cstheme="minorHAnsi"/>
          <w:sz w:val="20"/>
          <w:szCs w:val="20"/>
        </w:rPr>
      </w:pPr>
    </w:p>
    <w:p w14:paraId="5A278912" w14:textId="77777777" w:rsidR="00DC6F0D" w:rsidRDefault="00DC6F0D">
      <w:pPr>
        <w:rPr>
          <w:rFonts w:cstheme="minorHAnsi"/>
          <w:sz w:val="20"/>
          <w:szCs w:val="20"/>
        </w:rPr>
      </w:pPr>
    </w:p>
    <w:p w14:paraId="4865EDDA" w14:textId="77777777" w:rsidR="00DC6F0D" w:rsidRPr="00DC6F0D" w:rsidRDefault="00DC6F0D" w:rsidP="00DC6F0D">
      <w:pPr>
        <w:jc w:val="right"/>
        <w:rPr>
          <w:rFonts w:cstheme="minorHAnsi"/>
          <w:i/>
          <w:iCs/>
          <w:sz w:val="20"/>
          <w:szCs w:val="20"/>
        </w:rPr>
      </w:pPr>
      <w:r w:rsidRPr="00DC6F0D">
        <w:rPr>
          <w:rFonts w:cstheme="minorHAnsi"/>
          <w:i/>
          <w:iCs/>
          <w:sz w:val="20"/>
          <w:szCs w:val="20"/>
        </w:rPr>
        <w:t xml:space="preserve">Annex 1 </w:t>
      </w:r>
    </w:p>
    <w:p w14:paraId="36995E42" w14:textId="66FC2AAC" w:rsidR="00DC6F0D" w:rsidRPr="00AD7C31" w:rsidRDefault="001B6FF9" w:rsidP="00DC6F0D">
      <w:pPr>
        <w:jc w:val="center"/>
        <w:rPr>
          <w:rFonts w:cstheme="minorHAnsi"/>
          <w:b/>
          <w:bCs/>
          <w:color w:val="00B0F0"/>
          <w:sz w:val="24"/>
          <w:szCs w:val="24"/>
        </w:rPr>
      </w:pPr>
      <w:r w:rsidRPr="00AD7C31">
        <w:rPr>
          <w:rFonts w:cstheme="minorHAnsi"/>
          <w:b/>
          <w:bCs/>
          <w:color w:val="00B0F0"/>
          <w:sz w:val="24"/>
          <w:szCs w:val="24"/>
        </w:rPr>
        <w:t>Expression of Interest Form</w:t>
      </w:r>
    </w:p>
    <w:p w14:paraId="39C96BC3" w14:textId="5AB77A01" w:rsidR="00DC6F0D" w:rsidRDefault="00744339" w:rsidP="00E66B81">
      <w:pPr>
        <w:jc w:val="center"/>
        <w:rPr>
          <w:rFonts w:cstheme="minorHAnsi"/>
          <w:sz w:val="20"/>
          <w:szCs w:val="20"/>
        </w:rPr>
      </w:pPr>
      <w:r>
        <w:rPr>
          <w:rFonts w:cstheme="minorHAnsi"/>
          <w:sz w:val="20"/>
          <w:szCs w:val="20"/>
        </w:rPr>
        <w:t>to be filled in by university/lead university</w:t>
      </w:r>
      <w:r w:rsidR="00E66B81">
        <w:rPr>
          <w:rFonts w:cstheme="minorHAnsi"/>
          <w:sz w:val="20"/>
          <w:szCs w:val="20"/>
        </w:rPr>
        <w:t xml:space="preserve"> </w:t>
      </w:r>
    </w:p>
    <w:tbl>
      <w:tblPr>
        <w:tblStyle w:val="TableGrid"/>
        <w:tblW w:w="10170" w:type="dxa"/>
        <w:tblInd w:w="-275" w:type="dxa"/>
        <w:tblLook w:val="04A0" w:firstRow="1" w:lastRow="0" w:firstColumn="1" w:lastColumn="0" w:noHBand="0" w:noVBand="1"/>
      </w:tblPr>
      <w:tblGrid>
        <w:gridCol w:w="3510"/>
        <w:gridCol w:w="6660"/>
      </w:tblGrid>
      <w:tr w:rsidR="00250832" w14:paraId="09E4F0C5" w14:textId="77777777" w:rsidTr="009F17DC">
        <w:tc>
          <w:tcPr>
            <w:tcW w:w="10170" w:type="dxa"/>
            <w:gridSpan w:val="2"/>
            <w:shd w:val="clear" w:color="auto" w:fill="DAEEF3" w:themeFill="accent5" w:themeFillTint="33"/>
          </w:tcPr>
          <w:p w14:paraId="2322D227" w14:textId="56A3AE82" w:rsidR="00250832" w:rsidRPr="00250832" w:rsidRDefault="00250832" w:rsidP="00250832">
            <w:pPr>
              <w:jc w:val="center"/>
              <w:rPr>
                <w:rFonts w:cstheme="minorHAnsi"/>
                <w:b/>
                <w:bCs/>
              </w:rPr>
            </w:pPr>
            <w:r w:rsidRPr="00250832">
              <w:rPr>
                <w:rFonts w:cstheme="minorHAnsi"/>
                <w:b/>
                <w:bCs/>
              </w:rPr>
              <w:t xml:space="preserve">I </w:t>
            </w:r>
            <w:r w:rsidR="00D06918">
              <w:rPr>
                <w:rFonts w:cstheme="minorHAnsi"/>
                <w:b/>
                <w:bCs/>
              </w:rPr>
              <w:t>Contact information</w:t>
            </w:r>
          </w:p>
        </w:tc>
      </w:tr>
      <w:tr w:rsidR="00DC6F0D" w14:paraId="511D2A66" w14:textId="77777777" w:rsidTr="00DE5F25">
        <w:tc>
          <w:tcPr>
            <w:tcW w:w="3510" w:type="dxa"/>
            <w:shd w:val="clear" w:color="auto" w:fill="DAEEF3" w:themeFill="accent5" w:themeFillTint="33"/>
          </w:tcPr>
          <w:p w14:paraId="3D7A9B2F" w14:textId="5515B7D9" w:rsidR="00DC6F0D" w:rsidRPr="00C9552A" w:rsidRDefault="00C9552A" w:rsidP="00C9552A">
            <w:pPr>
              <w:rPr>
                <w:rFonts w:cstheme="minorHAnsi"/>
                <w:sz w:val="20"/>
                <w:szCs w:val="20"/>
              </w:rPr>
            </w:pPr>
            <w:r>
              <w:rPr>
                <w:rFonts w:cstheme="minorHAnsi"/>
                <w:sz w:val="20"/>
                <w:szCs w:val="20"/>
              </w:rPr>
              <w:t>1.</w:t>
            </w:r>
            <w:r w:rsidR="00DC6F0D" w:rsidRPr="00C9552A">
              <w:rPr>
                <w:rFonts w:cstheme="minorHAnsi"/>
                <w:sz w:val="20"/>
                <w:szCs w:val="20"/>
              </w:rPr>
              <w:t>Name of university</w:t>
            </w:r>
            <w:r>
              <w:rPr>
                <w:rFonts w:cstheme="minorHAnsi"/>
                <w:sz w:val="20"/>
                <w:szCs w:val="20"/>
              </w:rPr>
              <w:t>/lead university</w:t>
            </w:r>
          </w:p>
        </w:tc>
        <w:tc>
          <w:tcPr>
            <w:tcW w:w="6660" w:type="dxa"/>
            <w:shd w:val="clear" w:color="auto" w:fill="DAEEF3" w:themeFill="accent5" w:themeFillTint="33"/>
          </w:tcPr>
          <w:p w14:paraId="23A020F5" w14:textId="77777777" w:rsidR="00DC6F0D" w:rsidRDefault="00DC6F0D">
            <w:pPr>
              <w:rPr>
                <w:rFonts w:cstheme="minorHAnsi"/>
                <w:sz w:val="20"/>
                <w:szCs w:val="20"/>
              </w:rPr>
            </w:pPr>
          </w:p>
        </w:tc>
      </w:tr>
      <w:tr w:rsidR="00DC6F0D" w14:paraId="004CFE63" w14:textId="77777777" w:rsidTr="00DE5F25">
        <w:tc>
          <w:tcPr>
            <w:tcW w:w="3510" w:type="dxa"/>
            <w:shd w:val="clear" w:color="auto" w:fill="DAEEF3" w:themeFill="accent5" w:themeFillTint="33"/>
          </w:tcPr>
          <w:p w14:paraId="66F06B43" w14:textId="1FEDD164" w:rsidR="00DC6F0D" w:rsidRDefault="00C9552A">
            <w:pPr>
              <w:rPr>
                <w:rFonts w:cstheme="minorHAnsi"/>
                <w:sz w:val="20"/>
                <w:szCs w:val="20"/>
              </w:rPr>
            </w:pPr>
            <w:r>
              <w:rPr>
                <w:rFonts w:cstheme="minorHAnsi"/>
                <w:sz w:val="20"/>
                <w:szCs w:val="20"/>
              </w:rPr>
              <w:t xml:space="preserve">2. </w:t>
            </w:r>
            <w:r w:rsidR="00744339">
              <w:rPr>
                <w:rFonts w:cstheme="minorHAnsi"/>
                <w:sz w:val="20"/>
                <w:szCs w:val="20"/>
              </w:rPr>
              <w:t>N</w:t>
            </w:r>
            <w:r>
              <w:rPr>
                <w:rFonts w:cstheme="minorHAnsi"/>
                <w:sz w:val="20"/>
                <w:szCs w:val="20"/>
              </w:rPr>
              <w:t>ame</w:t>
            </w:r>
            <w:r w:rsidR="00D06918">
              <w:rPr>
                <w:rFonts w:cstheme="minorHAnsi"/>
                <w:sz w:val="20"/>
                <w:szCs w:val="20"/>
              </w:rPr>
              <w:t>(s)</w:t>
            </w:r>
            <w:r>
              <w:rPr>
                <w:rFonts w:cstheme="minorHAnsi"/>
                <w:sz w:val="20"/>
                <w:szCs w:val="20"/>
              </w:rPr>
              <w:t xml:space="preserve"> of consortium member universities</w:t>
            </w:r>
          </w:p>
        </w:tc>
        <w:tc>
          <w:tcPr>
            <w:tcW w:w="6660" w:type="dxa"/>
            <w:shd w:val="clear" w:color="auto" w:fill="DAEEF3" w:themeFill="accent5" w:themeFillTint="33"/>
          </w:tcPr>
          <w:p w14:paraId="304FCBDF" w14:textId="77777777" w:rsidR="00DC6F0D" w:rsidRDefault="00DC6F0D">
            <w:pPr>
              <w:rPr>
                <w:rFonts w:cstheme="minorHAnsi"/>
                <w:sz w:val="20"/>
                <w:szCs w:val="20"/>
              </w:rPr>
            </w:pPr>
          </w:p>
        </w:tc>
      </w:tr>
      <w:tr w:rsidR="00DC6F0D" w14:paraId="769BCE70" w14:textId="77777777" w:rsidTr="00DE5F25">
        <w:tc>
          <w:tcPr>
            <w:tcW w:w="3510" w:type="dxa"/>
            <w:shd w:val="clear" w:color="auto" w:fill="DAEEF3" w:themeFill="accent5" w:themeFillTint="33"/>
          </w:tcPr>
          <w:p w14:paraId="24C7BD4F" w14:textId="65151612" w:rsidR="00DC6F0D" w:rsidRPr="00C9552A" w:rsidRDefault="00630899" w:rsidP="00630899">
            <w:pPr>
              <w:pStyle w:val="ListParagraph"/>
              <w:ind w:left="0"/>
              <w:rPr>
                <w:rFonts w:cstheme="minorHAnsi"/>
                <w:sz w:val="20"/>
                <w:szCs w:val="20"/>
              </w:rPr>
            </w:pPr>
            <w:r>
              <w:rPr>
                <w:rFonts w:cstheme="minorHAnsi"/>
                <w:sz w:val="20"/>
                <w:szCs w:val="20"/>
              </w:rPr>
              <w:t xml:space="preserve">3. </w:t>
            </w:r>
            <w:r w:rsidR="00F82511">
              <w:rPr>
                <w:rFonts w:cstheme="minorHAnsi"/>
                <w:sz w:val="20"/>
                <w:szCs w:val="20"/>
              </w:rPr>
              <w:t xml:space="preserve">Responsible person of </w:t>
            </w:r>
            <w:r w:rsidR="00D06918">
              <w:rPr>
                <w:rFonts w:cstheme="minorHAnsi"/>
                <w:sz w:val="20"/>
                <w:szCs w:val="20"/>
              </w:rPr>
              <w:t>university/lead university</w:t>
            </w:r>
            <w:r w:rsidR="00BC3F94">
              <w:rPr>
                <w:rFonts w:cstheme="minorHAnsi"/>
                <w:sz w:val="20"/>
                <w:szCs w:val="20"/>
              </w:rPr>
              <w:t xml:space="preserve"> (name, last name, position)</w:t>
            </w:r>
          </w:p>
        </w:tc>
        <w:tc>
          <w:tcPr>
            <w:tcW w:w="6660" w:type="dxa"/>
            <w:shd w:val="clear" w:color="auto" w:fill="DAEEF3" w:themeFill="accent5" w:themeFillTint="33"/>
          </w:tcPr>
          <w:p w14:paraId="1DB65306" w14:textId="77777777" w:rsidR="00DC6F0D" w:rsidRDefault="00DC6F0D">
            <w:pPr>
              <w:rPr>
                <w:rFonts w:cstheme="minorHAnsi"/>
                <w:sz w:val="20"/>
                <w:szCs w:val="20"/>
              </w:rPr>
            </w:pPr>
          </w:p>
        </w:tc>
      </w:tr>
      <w:tr w:rsidR="00DC6F0D" w14:paraId="5F12A3EE" w14:textId="77777777" w:rsidTr="00DE5F25">
        <w:tc>
          <w:tcPr>
            <w:tcW w:w="3510" w:type="dxa"/>
            <w:shd w:val="clear" w:color="auto" w:fill="DAEEF3" w:themeFill="accent5" w:themeFillTint="33"/>
          </w:tcPr>
          <w:p w14:paraId="524BA6E8" w14:textId="7702E5CC" w:rsidR="00DC6F0D" w:rsidRDefault="00BC3F94">
            <w:pPr>
              <w:rPr>
                <w:rFonts w:cstheme="minorHAnsi"/>
                <w:sz w:val="20"/>
                <w:szCs w:val="20"/>
              </w:rPr>
            </w:pPr>
            <w:r>
              <w:rPr>
                <w:rFonts w:cstheme="minorHAnsi"/>
                <w:sz w:val="20"/>
                <w:szCs w:val="20"/>
              </w:rPr>
              <w:t>4.</w:t>
            </w:r>
            <w:r w:rsidR="00902B47">
              <w:rPr>
                <w:rFonts w:cstheme="minorHAnsi"/>
                <w:sz w:val="20"/>
                <w:szCs w:val="20"/>
              </w:rPr>
              <w:t xml:space="preserve"> Contact information of </w:t>
            </w:r>
            <w:r w:rsidR="00D06918">
              <w:rPr>
                <w:rFonts w:cstheme="minorHAnsi"/>
                <w:sz w:val="20"/>
                <w:szCs w:val="20"/>
              </w:rPr>
              <w:t>university/lead university</w:t>
            </w:r>
            <w:r w:rsidR="00D06918" w:rsidDel="00D06918">
              <w:rPr>
                <w:rFonts w:cstheme="minorHAnsi"/>
                <w:sz w:val="20"/>
                <w:szCs w:val="20"/>
              </w:rPr>
              <w:t xml:space="preserve"> </w:t>
            </w:r>
            <w:r w:rsidR="00902B47">
              <w:rPr>
                <w:rFonts w:cstheme="minorHAnsi"/>
                <w:sz w:val="20"/>
                <w:szCs w:val="20"/>
              </w:rPr>
              <w:t>(email, phone)</w:t>
            </w:r>
          </w:p>
        </w:tc>
        <w:tc>
          <w:tcPr>
            <w:tcW w:w="6660" w:type="dxa"/>
            <w:shd w:val="clear" w:color="auto" w:fill="DAEEF3" w:themeFill="accent5" w:themeFillTint="33"/>
          </w:tcPr>
          <w:p w14:paraId="3B4EF4D0" w14:textId="77777777" w:rsidR="00DC6F0D" w:rsidRDefault="00DC6F0D">
            <w:pPr>
              <w:rPr>
                <w:rFonts w:cstheme="minorHAnsi"/>
                <w:sz w:val="20"/>
                <w:szCs w:val="20"/>
              </w:rPr>
            </w:pPr>
          </w:p>
        </w:tc>
      </w:tr>
      <w:tr w:rsidR="00DC6F0D" w14:paraId="490523CF" w14:textId="77777777" w:rsidTr="00DE5F25">
        <w:tc>
          <w:tcPr>
            <w:tcW w:w="3510" w:type="dxa"/>
            <w:shd w:val="clear" w:color="auto" w:fill="DAEEF3" w:themeFill="accent5" w:themeFillTint="33"/>
          </w:tcPr>
          <w:p w14:paraId="6927CF87" w14:textId="47443599" w:rsidR="00DC6F0D" w:rsidRDefault="00902B47">
            <w:pPr>
              <w:rPr>
                <w:rFonts w:cstheme="minorHAnsi"/>
                <w:sz w:val="20"/>
                <w:szCs w:val="20"/>
              </w:rPr>
            </w:pPr>
            <w:r>
              <w:rPr>
                <w:rFonts w:cstheme="minorHAnsi"/>
                <w:sz w:val="20"/>
                <w:szCs w:val="20"/>
              </w:rPr>
              <w:t xml:space="preserve">5. </w:t>
            </w:r>
            <w:r w:rsidR="00957980">
              <w:rPr>
                <w:rFonts w:cstheme="minorHAnsi"/>
                <w:sz w:val="20"/>
                <w:szCs w:val="20"/>
              </w:rPr>
              <w:t>L</w:t>
            </w:r>
            <w:r>
              <w:rPr>
                <w:rFonts w:cstheme="minorHAnsi"/>
                <w:sz w:val="20"/>
                <w:szCs w:val="20"/>
              </w:rPr>
              <w:t xml:space="preserve">egal status of </w:t>
            </w:r>
            <w:r w:rsidR="00D06918">
              <w:rPr>
                <w:rFonts w:cstheme="minorHAnsi"/>
                <w:sz w:val="20"/>
                <w:szCs w:val="20"/>
              </w:rPr>
              <w:t>university/lead university</w:t>
            </w:r>
            <w:r>
              <w:rPr>
                <w:rFonts w:cstheme="minorHAnsi"/>
                <w:sz w:val="20"/>
                <w:szCs w:val="20"/>
              </w:rPr>
              <w:t xml:space="preserve"> </w:t>
            </w:r>
            <w:r w:rsidR="00D612E6">
              <w:rPr>
                <w:rFonts w:cstheme="minorHAnsi"/>
                <w:sz w:val="20"/>
                <w:szCs w:val="20"/>
              </w:rPr>
              <w:t xml:space="preserve">and consortium member universities </w:t>
            </w:r>
          </w:p>
        </w:tc>
        <w:tc>
          <w:tcPr>
            <w:tcW w:w="6660" w:type="dxa"/>
            <w:shd w:val="clear" w:color="auto" w:fill="DAEEF3" w:themeFill="accent5" w:themeFillTint="33"/>
          </w:tcPr>
          <w:p w14:paraId="375167BA" w14:textId="77777777" w:rsidR="00DC6F0D" w:rsidRDefault="00DC6F0D">
            <w:pPr>
              <w:rPr>
                <w:rFonts w:cstheme="minorHAnsi"/>
                <w:sz w:val="20"/>
                <w:szCs w:val="20"/>
              </w:rPr>
            </w:pPr>
          </w:p>
        </w:tc>
      </w:tr>
      <w:tr w:rsidR="001A784C" w:rsidRPr="00B535C8" w14:paraId="04457C55" w14:textId="77777777" w:rsidTr="00326518">
        <w:tc>
          <w:tcPr>
            <w:tcW w:w="10170" w:type="dxa"/>
            <w:gridSpan w:val="2"/>
            <w:shd w:val="clear" w:color="auto" w:fill="F2DBDB" w:themeFill="accent2" w:themeFillTint="33"/>
          </w:tcPr>
          <w:p w14:paraId="70F50ECB" w14:textId="01F84CC2" w:rsidR="001A784C" w:rsidRPr="00B535C8" w:rsidRDefault="001A784C" w:rsidP="006C4731">
            <w:pPr>
              <w:jc w:val="center"/>
              <w:rPr>
                <w:rFonts w:cstheme="minorHAnsi"/>
                <w:b/>
                <w:bCs/>
              </w:rPr>
            </w:pPr>
            <w:r w:rsidRPr="00B535C8">
              <w:rPr>
                <w:rFonts w:cstheme="minorHAnsi"/>
                <w:b/>
                <w:bCs/>
              </w:rPr>
              <w:t xml:space="preserve">II Concept </w:t>
            </w:r>
            <w:r w:rsidR="006C4731" w:rsidRPr="00B535C8">
              <w:rPr>
                <w:rFonts w:cstheme="minorHAnsi"/>
                <w:b/>
                <w:bCs/>
              </w:rPr>
              <w:t>note</w:t>
            </w:r>
          </w:p>
        </w:tc>
      </w:tr>
      <w:tr w:rsidR="001A784C" w14:paraId="1BE17808" w14:textId="77777777" w:rsidTr="00DE5F25">
        <w:tc>
          <w:tcPr>
            <w:tcW w:w="3510" w:type="dxa"/>
            <w:shd w:val="clear" w:color="auto" w:fill="F2DBDB" w:themeFill="accent2" w:themeFillTint="33"/>
          </w:tcPr>
          <w:p w14:paraId="43CBEFFC" w14:textId="3DA2D431" w:rsidR="001A784C" w:rsidRDefault="006C4731" w:rsidP="001A784C">
            <w:pPr>
              <w:rPr>
                <w:rFonts w:cstheme="minorHAnsi"/>
                <w:sz w:val="20"/>
                <w:szCs w:val="20"/>
              </w:rPr>
            </w:pPr>
            <w:r>
              <w:rPr>
                <w:rFonts w:cstheme="minorHAnsi"/>
                <w:sz w:val="20"/>
                <w:szCs w:val="20"/>
              </w:rPr>
              <w:t>7</w:t>
            </w:r>
            <w:r w:rsidR="001A784C">
              <w:rPr>
                <w:rFonts w:cstheme="minorHAnsi"/>
                <w:sz w:val="20"/>
                <w:szCs w:val="20"/>
              </w:rPr>
              <w:t>. Motivation to develop MA in Child Rights</w:t>
            </w:r>
          </w:p>
          <w:p w14:paraId="18C375A5" w14:textId="77777777" w:rsidR="001A784C" w:rsidRDefault="001A784C" w:rsidP="001A784C">
            <w:pPr>
              <w:rPr>
                <w:rFonts w:cstheme="minorHAnsi"/>
                <w:sz w:val="20"/>
                <w:szCs w:val="20"/>
              </w:rPr>
            </w:pPr>
          </w:p>
          <w:p w14:paraId="68AE7F24" w14:textId="77777777" w:rsidR="00C41751" w:rsidRDefault="00C41751" w:rsidP="001A784C">
            <w:pPr>
              <w:rPr>
                <w:rFonts w:cstheme="minorHAnsi"/>
                <w:sz w:val="20"/>
                <w:szCs w:val="20"/>
              </w:rPr>
            </w:pPr>
          </w:p>
          <w:p w14:paraId="653BA2D9" w14:textId="069A4256" w:rsidR="001A784C" w:rsidRDefault="001A784C" w:rsidP="001A784C">
            <w:pPr>
              <w:rPr>
                <w:rFonts w:cstheme="minorHAnsi"/>
                <w:sz w:val="20"/>
                <w:szCs w:val="20"/>
              </w:rPr>
            </w:pPr>
          </w:p>
        </w:tc>
        <w:tc>
          <w:tcPr>
            <w:tcW w:w="6660" w:type="dxa"/>
            <w:shd w:val="clear" w:color="auto" w:fill="F2DBDB" w:themeFill="accent2" w:themeFillTint="33"/>
          </w:tcPr>
          <w:p w14:paraId="3BE35931" w14:textId="77777777" w:rsidR="001A784C" w:rsidRDefault="001A784C" w:rsidP="001A784C">
            <w:pPr>
              <w:rPr>
                <w:rFonts w:cstheme="minorHAnsi"/>
                <w:sz w:val="20"/>
                <w:szCs w:val="20"/>
              </w:rPr>
            </w:pPr>
          </w:p>
        </w:tc>
      </w:tr>
      <w:tr w:rsidR="001A784C" w14:paraId="38CFE544" w14:textId="77777777" w:rsidTr="00DE5F25">
        <w:tc>
          <w:tcPr>
            <w:tcW w:w="3510" w:type="dxa"/>
            <w:shd w:val="clear" w:color="auto" w:fill="F2DBDB" w:themeFill="accent2" w:themeFillTint="33"/>
          </w:tcPr>
          <w:p w14:paraId="3C9B4B21" w14:textId="77777777" w:rsidR="001A784C" w:rsidRDefault="006C4731" w:rsidP="001A784C">
            <w:pPr>
              <w:rPr>
                <w:rFonts w:cstheme="minorHAnsi"/>
                <w:sz w:val="20"/>
                <w:szCs w:val="20"/>
              </w:rPr>
            </w:pPr>
            <w:r>
              <w:rPr>
                <w:rFonts w:cstheme="minorHAnsi"/>
                <w:sz w:val="20"/>
                <w:szCs w:val="20"/>
              </w:rPr>
              <w:t>8. Background information</w:t>
            </w:r>
          </w:p>
          <w:p w14:paraId="47B305EF" w14:textId="43C1B06B" w:rsidR="00C41751" w:rsidRPr="0019000A" w:rsidRDefault="000D144B" w:rsidP="001A784C">
            <w:pPr>
              <w:rPr>
                <w:rFonts w:cstheme="minorHAnsi"/>
                <w:i/>
                <w:iCs/>
                <w:sz w:val="20"/>
                <w:szCs w:val="20"/>
              </w:rPr>
            </w:pPr>
            <w:r w:rsidRPr="0019000A">
              <w:rPr>
                <w:rFonts w:cstheme="minorHAnsi"/>
                <w:i/>
                <w:iCs/>
                <w:sz w:val="20"/>
                <w:szCs w:val="20"/>
              </w:rPr>
              <w:t>(experience</w:t>
            </w:r>
            <w:r w:rsidR="00544DD3" w:rsidRPr="0019000A">
              <w:rPr>
                <w:rFonts w:cstheme="minorHAnsi"/>
                <w:i/>
                <w:iCs/>
                <w:sz w:val="20"/>
                <w:szCs w:val="20"/>
              </w:rPr>
              <w:t xml:space="preserve"> of </w:t>
            </w:r>
            <w:r w:rsidR="00D06918">
              <w:rPr>
                <w:rFonts w:cstheme="minorHAnsi"/>
                <w:i/>
                <w:iCs/>
                <w:sz w:val="20"/>
                <w:szCs w:val="20"/>
              </w:rPr>
              <w:t>university/lead university</w:t>
            </w:r>
            <w:r w:rsidR="00544DD3" w:rsidRPr="0019000A">
              <w:rPr>
                <w:rFonts w:cstheme="minorHAnsi"/>
                <w:i/>
                <w:iCs/>
                <w:sz w:val="20"/>
                <w:szCs w:val="20"/>
              </w:rPr>
              <w:t xml:space="preserve"> and consortium members on child rights</w:t>
            </w:r>
            <w:r w:rsidR="00903471">
              <w:rPr>
                <w:rFonts w:cstheme="minorHAnsi"/>
                <w:i/>
                <w:iCs/>
                <w:sz w:val="20"/>
                <w:szCs w:val="20"/>
              </w:rPr>
              <w:t xml:space="preserve"> field</w:t>
            </w:r>
            <w:r w:rsidR="00672EB3" w:rsidRPr="0019000A">
              <w:rPr>
                <w:rFonts w:cstheme="minorHAnsi"/>
                <w:i/>
                <w:iCs/>
                <w:sz w:val="20"/>
                <w:szCs w:val="20"/>
              </w:rPr>
              <w:t xml:space="preserve">, including existing programmes/courses/activities on child rights of each </w:t>
            </w:r>
            <w:r w:rsidR="00B535C8" w:rsidRPr="0019000A">
              <w:rPr>
                <w:rFonts w:cstheme="minorHAnsi"/>
                <w:i/>
                <w:iCs/>
                <w:sz w:val="20"/>
                <w:szCs w:val="20"/>
              </w:rPr>
              <w:t>consortium member</w:t>
            </w:r>
            <w:r w:rsidR="00672EB3" w:rsidRPr="0019000A">
              <w:rPr>
                <w:rFonts w:cstheme="minorHAnsi"/>
                <w:i/>
                <w:iCs/>
                <w:sz w:val="20"/>
                <w:szCs w:val="20"/>
              </w:rPr>
              <w:t xml:space="preserve">) </w:t>
            </w:r>
          </w:p>
          <w:p w14:paraId="33C68C78" w14:textId="09791B64" w:rsidR="00C41751" w:rsidRDefault="00C41751" w:rsidP="001A784C">
            <w:pPr>
              <w:rPr>
                <w:rFonts w:cstheme="minorHAnsi"/>
                <w:sz w:val="20"/>
                <w:szCs w:val="20"/>
              </w:rPr>
            </w:pPr>
          </w:p>
        </w:tc>
        <w:tc>
          <w:tcPr>
            <w:tcW w:w="6660" w:type="dxa"/>
            <w:shd w:val="clear" w:color="auto" w:fill="F2DBDB" w:themeFill="accent2" w:themeFillTint="33"/>
          </w:tcPr>
          <w:p w14:paraId="6307AEF5" w14:textId="2DC409EE" w:rsidR="001A784C" w:rsidRDefault="001A784C" w:rsidP="001A784C">
            <w:pPr>
              <w:rPr>
                <w:rFonts w:cstheme="minorHAnsi"/>
                <w:sz w:val="20"/>
                <w:szCs w:val="20"/>
              </w:rPr>
            </w:pPr>
          </w:p>
        </w:tc>
      </w:tr>
      <w:tr w:rsidR="006C4731" w14:paraId="50D1E65D" w14:textId="77777777" w:rsidTr="00DE5F25">
        <w:tc>
          <w:tcPr>
            <w:tcW w:w="3510" w:type="dxa"/>
            <w:shd w:val="clear" w:color="auto" w:fill="F2DBDB" w:themeFill="accent2" w:themeFillTint="33"/>
          </w:tcPr>
          <w:p w14:paraId="6DA390B4" w14:textId="77777777" w:rsidR="006C4731" w:rsidRDefault="00C41751" w:rsidP="001A784C">
            <w:pPr>
              <w:rPr>
                <w:rFonts w:cstheme="minorHAnsi"/>
                <w:sz w:val="20"/>
                <w:szCs w:val="20"/>
              </w:rPr>
            </w:pPr>
            <w:r>
              <w:rPr>
                <w:rFonts w:cstheme="minorHAnsi"/>
                <w:sz w:val="20"/>
                <w:szCs w:val="20"/>
              </w:rPr>
              <w:t>9. Vision of the MA in child rights programme</w:t>
            </w:r>
          </w:p>
          <w:p w14:paraId="2A1F6ECC" w14:textId="77777777" w:rsidR="00C41751" w:rsidRDefault="00C41751" w:rsidP="001A784C">
            <w:pPr>
              <w:rPr>
                <w:rFonts w:cstheme="minorHAnsi"/>
                <w:sz w:val="20"/>
                <w:szCs w:val="20"/>
              </w:rPr>
            </w:pPr>
          </w:p>
          <w:p w14:paraId="3C1AD0A9" w14:textId="39979F48" w:rsidR="00C41751" w:rsidRDefault="00C41751" w:rsidP="001A784C">
            <w:pPr>
              <w:rPr>
                <w:rFonts w:cstheme="minorHAnsi"/>
                <w:sz w:val="20"/>
                <w:szCs w:val="20"/>
              </w:rPr>
            </w:pPr>
          </w:p>
        </w:tc>
        <w:tc>
          <w:tcPr>
            <w:tcW w:w="6660" w:type="dxa"/>
            <w:shd w:val="clear" w:color="auto" w:fill="F2DBDB" w:themeFill="accent2" w:themeFillTint="33"/>
          </w:tcPr>
          <w:p w14:paraId="6BC3C7B9" w14:textId="77777777" w:rsidR="006C4731" w:rsidRDefault="006C4731" w:rsidP="001A784C">
            <w:pPr>
              <w:rPr>
                <w:rFonts w:cstheme="minorHAnsi"/>
                <w:sz w:val="20"/>
                <w:szCs w:val="20"/>
              </w:rPr>
            </w:pPr>
          </w:p>
        </w:tc>
      </w:tr>
      <w:tr w:rsidR="006C4731" w14:paraId="781F0A26" w14:textId="77777777" w:rsidTr="00DE5F25">
        <w:tc>
          <w:tcPr>
            <w:tcW w:w="3510" w:type="dxa"/>
            <w:shd w:val="clear" w:color="auto" w:fill="F2DBDB" w:themeFill="accent2" w:themeFillTint="33"/>
          </w:tcPr>
          <w:p w14:paraId="798986AF" w14:textId="2806F019" w:rsidR="006C4731" w:rsidRDefault="00C41751" w:rsidP="001A784C">
            <w:pPr>
              <w:rPr>
                <w:rFonts w:cstheme="minorHAnsi"/>
                <w:i/>
                <w:iCs/>
                <w:sz w:val="20"/>
                <w:szCs w:val="20"/>
              </w:rPr>
            </w:pPr>
            <w:r>
              <w:rPr>
                <w:rFonts w:cstheme="minorHAnsi"/>
                <w:sz w:val="20"/>
                <w:szCs w:val="20"/>
              </w:rPr>
              <w:t xml:space="preserve">10. </w:t>
            </w:r>
            <w:r w:rsidR="008765EC">
              <w:rPr>
                <w:rFonts w:cstheme="minorHAnsi"/>
                <w:sz w:val="20"/>
                <w:szCs w:val="20"/>
              </w:rPr>
              <w:t xml:space="preserve">Human resources for development and implementation of MA in child rights </w:t>
            </w:r>
            <w:r w:rsidR="008765EC" w:rsidRPr="000D144B">
              <w:rPr>
                <w:rFonts w:cstheme="minorHAnsi"/>
                <w:i/>
                <w:iCs/>
                <w:sz w:val="20"/>
                <w:szCs w:val="20"/>
              </w:rPr>
              <w:t>(short bio</w:t>
            </w:r>
            <w:r w:rsidR="000D144B" w:rsidRPr="000D144B">
              <w:rPr>
                <w:rFonts w:cstheme="minorHAnsi"/>
                <w:i/>
                <w:iCs/>
                <w:sz w:val="20"/>
                <w:szCs w:val="20"/>
              </w:rPr>
              <w:t xml:space="preserve"> of lead academic/professional staff</w:t>
            </w:r>
            <w:r w:rsidR="00067632">
              <w:rPr>
                <w:rFonts w:cstheme="minorHAnsi"/>
                <w:i/>
                <w:iCs/>
                <w:sz w:val="20"/>
                <w:szCs w:val="20"/>
              </w:rPr>
              <w:t xml:space="preserve">, </w:t>
            </w:r>
            <w:r w:rsidR="002A1562">
              <w:rPr>
                <w:rFonts w:cstheme="minorHAnsi"/>
                <w:i/>
                <w:iCs/>
                <w:sz w:val="20"/>
                <w:szCs w:val="20"/>
              </w:rPr>
              <w:t>up to</w:t>
            </w:r>
            <w:r w:rsidR="00067632">
              <w:rPr>
                <w:rFonts w:cstheme="minorHAnsi"/>
                <w:i/>
                <w:iCs/>
                <w:sz w:val="20"/>
                <w:szCs w:val="20"/>
              </w:rPr>
              <w:t xml:space="preserve"> 100 </w:t>
            </w:r>
            <w:r w:rsidR="002A1562">
              <w:rPr>
                <w:rFonts w:cstheme="minorHAnsi"/>
                <w:i/>
                <w:iCs/>
                <w:sz w:val="20"/>
                <w:szCs w:val="20"/>
              </w:rPr>
              <w:t>words</w:t>
            </w:r>
            <w:r w:rsidR="00067632">
              <w:rPr>
                <w:rFonts w:cstheme="minorHAnsi"/>
                <w:i/>
                <w:iCs/>
                <w:sz w:val="20"/>
                <w:szCs w:val="20"/>
              </w:rPr>
              <w:t xml:space="preserve"> each</w:t>
            </w:r>
            <w:r w:rsidR="000D144B" w:rsidRPr="000D144B">
              <w:rPr>
                <w:rFonts w:cstheme="minorHAnsi"/>
                <w:i/>
                <w:iCs/>
                <w:sz w:val="20"/>
                <w:szCs w:val="20"/>
              </w:rPr>
              <w:t>)</w:t>
            </w:r>
          </w:p>
          <w:p w14:paraId="3A67FF7A" w14:textId="1732C43E" w:rsidR="00AC45F5" w:rsidRDefault="00AC45F5" w:rsidP="001A784C">
            <w:pPr>
              <w:rPr>
                <w:rFonts w:cstheme="minorHAnsi"/>
                <w:sz w:val="20"/>
                <w:szCs w:val="20"/>
              </w:rPr>
            </w:pPr>
          </w:p>
        </w:tc>
        <w:tc>
          <w:tcPr>
            <w:tcW w:w="6660" w:type="dxa"/>
            <w:shd w:val="clear" w:color="auto" w:fill="F2DBDB" w:themeFill="accent2" w:themeFillTint="33"/>
          </w:tcPr>
          <w:p w14:paraId="42C0C3A9" w14:textId="77777777" w:rsidR="006C4731" w:rsidRDefault="006C4731" w:rsidP="001A784C">
            <w:pPr>
              <w:rPr>
                <w:rFonts w:cstheme="minorHAnsi"/>
                <w:sz w:val="20"/>
                <w:szCs w:val="20"/>
              </w:rPr>
            </w:pPr>
          </w:p>
        </w:tc>
      </w:tr>
      <w:tr w:rsidR="006C4731" w14:paraId="7E01FE03" w14:textId="77777777" w:rsidTr="00DE5F25">
        <w:tc>
          <w:tcPr>
            <w:tcW w:w="3510" w:type="dxa"/>
            <w:shd w:val="clear" w:color="auto" w:fill="F2DBDB" w:themeFill="accent2" w:themeFillTint="33"/>
          </w:tcPr>
          <w:p w14:paraId="211C19AF" w14:textId="253EBF31" w:rsidR="006C4731" w:rsidRDefault="0019000A" w:rsidP="001A784C">
            <w:pPr>
              <w:rPr>
                <w:rFonts w:cstheme="minorHAnsi"/>
                <w:i/>
                <w:iCs/>
                <w:sz w:val="20"/>
                <w:szCs w:val="20"/>
              </w:rPr>
            </w:pPr>
            <w:r>
              <w:rPr>
                <w:rFonts w:cstheme="minorHAnsi"/>
                <w:sz w:val="20"/>
                <w:szCs w:val="20"/>
              </w:rPr>
              <w:t xml:space="preserve">11. </w:t>
            </w:r>
            <w:r w:rsidR="00006C01">
              <w:rPr>
                <w:rFonts w:cstheme="minorHAnsi"/>
                <w:sz w:val="20"/>
                <w:szCs w:val="20"/>
              </w:rPr>
              <w:t>Action Plan</w:t>
            </w:r>
            <w:r w:rsidR="00AC45F5">
              <w:rPr>
                <w:rFonts w:cstheme="minorHAnsi"/>
                <w:sz w:val="20"/>
                <w:szCs w:val="20"/>
              </w:rPr>
              <w:t xml:space="preserve"> </w:t>
            </w:r>
            <w:r w:rsidR="00AC45F5" w:rsidRPr="002446BF">
              <w:rPr>
                <w:rFonts w:cstheme="minorHAnsi"/>
                <w:i/>
                <w:iCs/>
                <w:sz w:val="20"/>
                <w:szCs w:val="20"/>
              </w:rPr>
              <w:t>(</w:t>
            </w:r>
            <w:r w:rsidR="0028593B" w:rsidRPr="002446BF">
              <w:rPr>
                <w:rFonts w:cstheme="minorHAnsi"/>
                <w:i/>
                <w:iCs/>
                <w:sz w:val="20"/>
                <w:szCs w:val="20"/>
              </w:rPr>
              <w:t xml:space="preserve">how MA in child rights will be developed, accredited and </w:t>
            </w:r>
            <w:r w:rsidR="002446BF" w:rsidRPr="002446BF">
              <w:rPr>
                <w:rFonts w:cstheme="minorHAnsi"/>
                <w:i/>
                <w:iCs/>
                <w:sz w:val="20"/>
                <w:szCs w:val="20"/>
              </w:rPr>
              <w:t>delivered</w:t>
            </w:r>
            <w:r w:rsidR="002446BF">
              <w:rPr>
                <w:rFonts w:cstheme="minorHAnsi"/>
                <w:i/>
                <w:iCs/>
                <w:sz w:val="20"/>
                <w:szCs w:val="20"/>
              </w:rPr>
              <w:t xml:space="preserve">. In case of joint programme the </w:t>
            </w:r>
            <w:r w:rsidR="00102106">
              <w:rPr>
                <w:rFonts w:cstheme="minorHAnsi"/>
                <w:i/>
                <w:iCs/>
                <w:sz w:val="20"/>
                <w:szCs w:val="20"/>
              </w:rPr>
              <w:t>preliminary division of tasks/courses among consortium members</w:t>
            </w:r>
            <w:r w:rsidR="002446BF" w:rsidRPr="002446BF">
              <w:rPr>
                <w:rFonts w:cstheme="minorHAnsi"/>
                <w:i/>
                <w:iCs/>
                <w:sz w:val="20"/>
                <w:szCs w:val="20"/>
              </w:rPr>
              <w:t>)</w:t>
            </w:r>
          </w:p>
          <w:p w14:paraId="3E7D5028" w14:textId="07FC648A" w:rsidR="002446BF" w:rsidRDefault="002446BF" w:rsidP="001A784C">
            <w:pPr>
              <w:rPr>
                <w:rFonts w:cstheme="minorHAnsi"/>
                <w:sz w:val="20"/>
                <w:szCs w:val="20"/>
              </w:rPr>
            </w:pPr>
          </w:p>
        </w:tc>
        <w:tc>
          <w:tcPr>
            <w:tcW w:w="6660" w:type="dxa"/>
            <w:shd w:val="clear" w:color="auto" w:fill="F2DBDB" w:themeFill="accent2" w:themeFillTint="33"/>
          </w:tcPr>
          <w:p w14:paraId="6878D14A" w14:textId="77777777" w:rsidR="006C4731" w:rsidRDefault="006C4731" w:rsidP="001A784C">
            <w:pPr>
              <w:rPr>
                <w:rFonts w:cstheme="minorHAnsi"/>
                <w:sz w:val="20"/>
                <w:szCs w:val="20"/>
              </w:rPr>
            </w:pPr>
          </w:p>
        </w:tc>
      </w:tr>
      <w:tr w:rsidR="006C4731" w14:paraId="104BC397" w14:textId="77777777" w:rsidTr="00DE5F25">
        <w:tc>
          <w:tcPr>
            <w:tcW w:w="3510" w:type="dxa"/>
            <w:shd w:val="clear" w:color="auto" w:fill="F2DBDB" w:themeFill="accent2" w:themeFillTint="33"/>
          </w:tcPr>
          <w:p w14:paraId="11B265B8" w14:textId="77777777" w:rsidR="006C4731" w:rsidRDefault="00501239" w:rsidP="001A784C">
            <w:pPr>
              <w:rPr>
                <w:rFonts w:cstheme="minorHAnsi"/>
                <w:i/>
                <w:iCs/>
                <w:sz w:val="20"/>
                <w:szCs w:val="20"/>
              </w:rPr>
            </w:pPr>
            <w:r>
              <w:rPr>
                <w:rFonts w:cstheme="minorHAnsi"/>
                <w:sz w:val="20"/>
                <w:szCs w:val="20"/>
              </w:rPr>
              <w:t xml:space="preserve">12. Quality assurance </w:t>
            </w:r>
            <w:r w:rsidR="00164C63" w:rsidRPr="00164C63">
              <w:rPr>
                <w:rFonts w:cstheme="minorHAnsi"/>
                <w:i/>
                <w:iCs/>
                <w:sz w:val="20"/>
                <w:szCs w:val="20"/>
              </w:rPr>
              <w:t>(what mechanisms will be applied for quality assurance)</w:t>
            </w:r>
          </w:p>
          <w:p w14:paraId="29D2CC2F" w14:textId="5E067A81" w:rsidR="00164C63" w:rsidRDefault="00164C63" w:rsidP="001A784C">
            <w:pPr>
              <w:rPr>
                <w:rFonts w:cstheme="minorHAnsi"/>
                <w:sz w:val="20"/>
                <w:szCs w:val="20"/>
              </w:rPr>
            </w:pPr>
          </w:p>
        </w:tc>
        <w:tc>
          <w:tcPr>
            <w:tcW w:w="6660" w:type="dxa"/>
            <w:shd w:val="clear" w:color="auto" w:fill="F2DBDB" w:themeFill="accent2" w:themeFillTint="33"/>
          </w:tcPr>
          <w:p w14:paraId="60862C06" w14:textId="77777777" w:rsidR="006C4731" w:rsidRDefault="006C4731" w:rsidP="001A784C">
            <w:pPr>
              <w:rPr>
                <w:rFonts w:cstheme="minorHAnsi"/>
                <w:sz w:val="20"/>
                <w:szCs w:val="20"/>
              </w:rPr>
            </w:pPr>
          </w:p>
          <w:p w14:paraId="426C0531" w14:textId="77777777" w:rsidR="00164C63" w:rsidRDefault="00164C63" w:rsidP="001A784C">
            <w:pPr>
              <w:rPr>
                <w:rFonts w:cstheme="minorHAnsi"/>
                <w:sz w:val="20"/>
                <w:szCs w:val="20"/>
              </w:rPr>
            </w:pPr>
          </w:p>
          <w:p w14:paraId="16F00064" w14:textId="77777777" w:rsidR="00164C63" w:rsidRDefault="00164C63" w:rsidP="001A784C">
            <w:pPr>
              <w:rPr>
                <w:rFonts w:cstheme="minorHAnsi"/>
                <w:sz w:val="20"/>
                <w:szCs w:val="20"/>
              </w:rPr>
            </w:pPr>
          </w:p>
        </w:tc>
      </w:tr>
      <w:tr w:rsidR="001A784C" w14:paraId="04A41025" w14:textId="77777777" w:rsidTr="00DE5F25">
        <w:tc>
          <w:tcPr>
            <w:tcW w:w="3510" w:type="dxa"/>
            <w:shd w:val="clear" w:color="auto" w:fill="F2DBDB" w:themeFill="accent2" w:themeFillTint="33"/>
          </w:tcPr>
          <w:p w14:paraId="1A9B29A3" w14:textId="432B60CC" w:rsidR="001A784C" w:rsidRDefault="00164C63" w:rsidP="001A784C">
            <w:pPr>
              <w:rPr>
                <w:rFonts w:cstheme="minorHAnsi"/>
                <w:sz w:val="20"/>
                <w:szCs w:val="20"/>
              </w:rPr>
            </w:pPr>
            <w:r>
              <w:rPr>
                <w:rFonts w:cstheme="minorHAnsi"/>
                <w:sz w:val="20"/>
                <w:szCs w:val="20"/>
              </w:rPr>
              <w:t xml:space="preserve">13. Any other additional relevant information </w:t>
            </w:r>
            <w:r w:rsidRPr="00377F36">
              <w:rPr>
                <w:rFonts w:cstheme="minorHAnsi"/>
                <w:i/>
                <w:iCs/>
                <w:sz w:val="20"/>
                <w:szCs w:val="20"/>
              </w:rPr>
              <w:t>(</w:t>
            </w:r>
            <w:r w:rsidR="00377F36" w:rsidRPr="00377F36">
              <w:rPr>
                <w:rFonts w:cstheme="minorHAnsi"/>
                <w:i/>
                <w:iCs/>
                <w:sz w:val="20"/>
                <w:szCs w:val="20"/>
              </w:rPr>
              <w:t>optional</w:t>
            </w:r>
            <w:r w:rsidRPr="00377F36">
              <w:rPr>
                <w:rFonts w:cstheme="minorHAnsi"/>
                <w:i/>
                <w:iCs/>
                <w:sz w:val="20"/>
                <w:szCs w:val="20"/>
              </w:rPr>
              <w:t>)</w:t>
            </w:r>
          </w:p>
        </w:tc>
        <w:tc>
          <w:tcPr>
            <w:tcW w:w="6660" w:type="dxa"/>
            <w:shd w:val="clear" w:color="auto" w:fill="F2DBDB" w:themeFill="accent2" w:themeFillTint="33"/>
          </w:tcPr>
          <w:p w14:paraId="4D991414" w14:textId="77777777" w:rsidR="001A784C" w:rsidRDefault="001A784C" w:rsidP="001A784C">
            <w:pPr>
              <w:rPr>
                <w:rFonts w:cstheme="minorHAnsi"/>
                <w:sz w:val="20"/>
                <w:szCs w:val="20"/>
              </w:rPr>
            </w:pPr>
          </w:p>
        </w:tc>
      </w:tr>
    </w:tbl>
    <w:p w14:paraId="2830009C" w14:textId="77777777" w:rsidR="00DC6F0D" w:rsidRDefault="00DC6F0D">
      <w:pPr>
        <w:rPr>
          <w:rFonts w:cstheme="minorHAnsi"/>
          <w:sz w:val="20"/>
          <w:szCs w:val="20"/>
        </w:rPr>
      </w:pPr>
    </w:p>
    <w:p w14:paraId="1F2E5E2C" w14:textId="77777777" w:rsidR="00DC6F0D" w:rsidRPr="009971D5" w:rsidRDefault="00DC6F0D">
      <w:pPr>
        <w:rPr>
          <w:rFonts w:cstheme="minorHAnsi"/>
          <w:sz w:val="20"/>
          <w:szCs w:val="20"/>
        </w:rPr>
      </w:pPr>
    </w:p>
    <w:sectPr w:rsidR="00DC6F0D" w:rsidRPr="009971D5" w:rsidSect="0026705B">
      <w:headerReference w:type="default" r:id="rId12"/>
      <w:footerReference w:type="default" r:id="rId13"/>
      <w:pgSz w:w="11906" w:h="16838"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437D" w14:textId="77777777" w:rsidR="008D4A6D" w:rsidRDefault="008D4A6D" w:rsidP="00672EAA">
      <w:pPr>
        <w:spacing w:after="0" w:line="240" w:lineRule="auto"/>
      </w:pPr>
      <w:r>
        <w:separator/>
      </w:r>
    </w:p>
  </w:endnote>
  <w:endnote w:type="continuationSeparator" w:id="0">
    <w:p w14:paraId="7D4F59A1" w14:textId="77777777" w:rsidR="008D4A6D" w:rsidRDefault="008D4A6D" w:rsidP="0067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113250"/>
      <w:docPartObj>
        <w:docPartGallery w:val="Page Numbers (Bottom of Page)"/>
        <w:docPartUnique/>
      </w:docPartObj>
    </w:sdtPr>
    <w:sdtEndPr>
      <w:rPr>
        <w:noProof/>
      </w:rPr>
    </w:sdtEndPr>
    <w:sdtContent>
      <w:p w14:paraId="404A533E" w14:textId="6048A567" w:rsidR="003C73A2" w:rsidRDefault="003C73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45206F" w14:textId="77777777" w:rsidR="003C73A2" w:rsidRDefault="003C7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D743" w14:textId="77777777" w:rsidR="008D4A6D" w:rsidRDefault="008D4A6D" w:rsidP="00672EAA">
      <w:pPr>
        <w:spacing w:after="0" w:line="240" w:lineRule="auto"/>
      </w:pPr>
      <w:r>
        <w:separator/>
      </w:r>
    </w:p>
  </w:footnote>
  <w:footnote w:type="continuationSeparator" w:id="0">
    <w:p w14:paraId="1004C147" w14:textId="77777777" w:rsidR="008D4A6D" w:rsidRDefault="008D4A6D" w:rsidP="00672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F0D6" w14:textId="77777777" w:rsidR="00672EAA" w:rsidRDefault="00672EAA" w:rsidP="00672EAA">
    <w:pPr>
      <w:pStyle w:val="Heading3"/>
    </w:pPr>
    <w:r>
      <w:rPr>
        <w:b/>
        <w:color w:val="00B0F0"/>
      </w:rPr>
      <w:t xml:space="preserve">                  United Nations Children’s Fund</w:t>
    </w:r>
    <w:r w:rsidRPr="00B02636">
      <w:rPr>
        <w:b/>
        <w:color w:val="00B0F0"/>
      </w:rPr>
      <w:t xml:space="preserve"> </w:t>
    </w:r>
    <w:r>
      <w:rPr>
        <w:noProof/>
      </w:rPr>
      <w:drawing>
        <wp:anchor distT="0" distB="0" distL="114300" distR="114300" simplePos="0" relativeHeight="251660288" behindDoc="0" locked="0" layoutInCell="1" allowOverlap="1" wp14:anchorId="6CF918E7" wp14:editId="2B3D4C4E">
          <wp:simplePos x="0" y="0"/>
          <wp:positionH relativeFrom="column">
            <wp:posOffset>-93980</wp:posOffset>
          </wp:positionH>
          <wp:positionV relativeFrom="paragraph">
            <wp:posOffset>-169545</wp:posOffset>
          </wp:positionV>
          <wp:extent cx="2898140" cy="455930"/>
          <wp:effectExtent l="0" t="0" r="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9264" behindDoc="0" locked="0" layoutInCell="1" allowOverlap="1" wp14:anchorId="69A525DF" wp14:editId="7FAADE89">
              <wp:simplePos x="0" y="0"/>
              <wp:positionH relativeFrom="margin">
                <wp:posOffset>-5080</wp:posOffset>
              </wp:positionH>
              <wp:positionV relativeFrom="page">
                <wp:posOffset>756920</wp:posOffset>
              </wp:positionV>
              <wp:extent cx="598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43581C"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4pt,59.6pt" to="470.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" strokecolor="#a6a6a6">
              <v:stroke joinstyle="miter"/>
              <o:lock v:ext="edit" shapetype="f"/>
              <w10:wrap anchorx="margin" anchory="page"/>
            </v:line>
          </w:pict>
        </mc:Fallback>
      </mc:AlternateContent>
    </w:r>
  </w:p>
  <w:p w14:paraId="198341DF" w14:textId="77777777" w:rsidR="00672EAA" w:rsidRDefault="00672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57C"/>
    <w:multiLevelType w:val="hybridMultilevel"/>
    <w:tmpl w:val="1E52B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105907"/>
    <w:multiLevelType w:val="hybridMultilevel"/>
    <w:tmpl w:val="6AAE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A1E5A"/>
    <w:multiLevelType w:val="hybridMultilevel"/>
    <w:tmpl w:val="4EB0215A"/>
    <w:lvl w:ilvl="0" w:tplc="03F8B95A">
      <w:start w:val="3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01A16"/>
    <w:multiLevelType w:val="hybridMultilevel"/>
    <w:tmpl w:val="F76C9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634FC5"/>
    <w:multiLevelType w:val="hybridMultilevel"/>
    <w:tmpl w:val="DF0C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E24C4"/>
    <w:multiLevelType w:val="hybridMultilevel"/>
    <w:tmpl w:val="30F6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00C15"/>
    <w:multiLevelType w:val="hybridMultilevel"/>
    <w:tmpl w:val="151E6E26"/>
    <w:lvl w:ilvl="0" w:tplc="59AEE36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F7173B"/>
    <w:multiLevelType w:val="hybridMultilevel"/>
    <w:tmpl w:val="FEE4F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71B05"/>
    <w:multiLevelType w:val="singleLevel"/>
    <w:tmpl w:val="4B5EDD10"/>
    <w:lvl w:ilvl="0">
      <w:start w:val="1"/>
      <w:numFmt w:val="decimal"/>
      <w:lvlText w:val="%1."/>
      <w:lvlJc w:val="left"/>
      <w:pPr>
        <w:tabs>
          <w:tab w:val="num" w:pos="-90"/>
        </w:tabs>
        <w:ind w:left="-90" w:hanging="360"/>
      </w:pPr>
      <w:rPr>
        <w:color w:val="002060"/>
      </w:rPr>
    </w:lvl>
  </w:abstractNum>
  <w:abstractNum w:abstractNumId="9" w15:restartNumberingAfterBreak="0">
    <w:nsid w:val="39A83393"/>
    <w:multiLevelType w:val="hybridMultilevel"/>
    <w:tmpl w:val="BA76B72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015C54"/>
    <w:multiLevelType w:val="hybridMultilevel"/>
    <w:tmpl w:val="E02A2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D4A16"/>
    <w:multiLevelType w:val="hybridMultilevel"/>
    <w:tmpl w:val="E038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83E98"/>
    <w:multiLevelType w:val="hybridMultilevel"/>
    <w:tmpl w:val="2EE68C66"/>
    <w:lvl w:ilvl="0" w:tplc="BB08D5DA">
      <w:start w:val="1"/>
      <w:numFmt w:val="bullet"/>
      <w:lvlText w:val=""/>
      <w:lvlJc w:val="left"/>
      <w:pPr>
        <w:tabs>
          <w:tab w:val="num" w:pos="720"/>
        </w:tabs>
        <w:ind w:left="720" w:hanging="360"/>
      </w:pPr>
      <w:rPr>
        <w:rFonts w:ascii="Wingdings" w:hAnsi="Wingdings" w:hint="default"/>
      </w:rPr>
    </w:lvl>
    <w:lvl w:ilvl="1" w:tplc="A19A1E38" w:tentative="1">
      <w:start w:val="1"/>
      <w:numFmt w:val="bullet"/>
      <w:lvlText w:val=""/>
      <w:lvlJc w:val="left"/>
      <w:pPr>
        <w:tabs>
          <w:tab w:val="num" w:pos="1440"/>
        </w:tabs>
        <w:ind w:left="1440" w:hanging="360"/>
      </w:pPr>
      <w:rPr>
        <w:rFonts w:ascii="Wingdings" w:hAnsi="Wingdings" w:hint="default"/>
      </w:rPr>
    </w:lvl>
    <w:lvl w:ilvl="2" w:tplc="C276A988" w:tentative="1">
      <w:start w:val="1"/>
      <w:numFmt w:val="bullet"/>
      <w:lvlText w:val=""/>
      <w:lvlJc w:val="left"/>
      <w:pPr>
        <w:tabs>
          <w:tab w:val="num" w:pos="2160"/>
        </w:tabs>
        <w:ind w:left="2160" w:hanging="360"/>
      </w:pPr>
      <w:rPr>
        <w:rFonts w:ascii="Wingdings" w:hAnsi="Wingdings" w:hint="default"/>
      </w:rPr>
    </w:lvl>
    <w:lvl w:ilvl="3" w:tplc="67EADC18" w:tentative="1">
      <w:start w:val="1"/>
      <w:numFmt w:val="bullet"/>
      <w:lvlText w:val=""/>
      <w:lvlJc w:val="left"/>
      <w:pPr>
        <w:tabs>
          <w:tab w:val="num" w:pos="2880"/>
        </w:tabs>
        <w:ind w:left="2880" w:hanging="360"/>
      </w:pPr>
      <w:rPr>
        <w:rFonts w:ascii="Wingdings" w:hAnsi="Wingdings" w:hint="default"/>
      </w:rPr>
    </w:lvl>
    <w:lvl w:ilvl="4" w:tplc="327AC8D0" w:tentative="1">
      <w:start w:val="1"/>
      <w:numFmt w:val="bullet"/>
      <w:lvlText w:val=""/>
      <w:lvlJc w:val="left"/>
      <w:pPr>
        <w:tabs>
          <w:tab w:val="num" w:pos="3600"/>
        </w:tabs>
        <w:ind w:left="3600" w:hanging="360"/>
      </w:pPr>
      <w:rPr>
        <w:rFonts w:ascii="Wingdings" w:hAnsi="Wingdings" w:hint="default"/>
      </w:rPr>
    </w:lvl>
    <w:lvl w:ilvl="5" w:tplc="631235F2" w:tentative="1">
      <w:start w:val="1"/>
      <w:numFmt w:val="bullet"/>
      <w:lvlText w:val=""/>
      <w:lvlJc w:val="left"/>
      <w:pPr>
        <w:tabs>
          <w:tab w:val="num" w:pos="4320"/>
        </w:tabs>
        <w:ind w:left="4320" w:hanging="360"/>
      </w:pPr>
      <w:rPr>
        <w:rFonts w:ascii="Wingdings" w:hAnsi="Wingdings" w:hint="default"/>
      </w:rPr>
    </w:lvl>
    <w:lvl w:ilvl="6" w:tplc="E1D4FEA6" w:tentative="1">
      <w:start w:val="1"/>
      <w:numFmt w:val="bullet"/>
      <w:lvlText w:val=""/>
      <w:lvlJc w:val="left"/>
      <w:pPr>
        <w:tabs>
          <w:tab w:val="num" w:pos="5040"/>
        </w:tabs>
        <w:ind w:left="5040" w:hanging="360"/>
      </w:pPr>
      <w:rPr>
        <w:rFonts w:ascii="Wingdings" w:hAnsi="Wingdings" w:hint="default"/>
      </w:rPr>
    </w:lvl>
    <w:lvl w:ilvl="7" w:tplc="B51EDC2A" w:tentative="1">
      <w:start w:val="1"/>
      <w:numFmt w:val="bullet"/>
      <w:lvlText w:val=""/>
      <w:lvlJc w:val="left"/>
      <w:pPr>
        <w:tabs>
          <w:tab w:val="num" w:pos="5760"/>
        </w:tabs>
        <w:ind w:left="5760" w:hanging="360"/>
      </w:pPr>
      <w:rPr>
        <w:rFonts w:ascii="Wingdings" w:hAnsi="Wingdings" w:hint="default"/>
      </w:rPr>
    </w:lvl>
    <w:lvl w:ilvl="8" w:tplc="C4AA21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CA46D2"/>
    <w:multiLevelType w:val="hybridMultilevel"/>
    <w:tmpl w:val="D018A36C"/>
    <w:lvl w:ilvl="0" w:tplc="637CF162">
      <w:start w:val="31"/>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47149"/>
    <w:multiLevelType w:val="hybridMultilevel"/>
    <w:tmpl w:val="873ED57C"/>
    <w:lvl w:ilvl="0" w:tplc="7B0A9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A07CA"/>
    <w:multiLevelType w:val="hybridMultilevel"/>
    <w:tmpl w:val="F7D06EDA"/>
    <w:lvl w:ilvl="0" w:tplc="069CF11E">
      <w:start w:val="1"/>
      <w:numFmt w:val="bullet"/>
      <w:lvlText w:val=""/>
      <w:lvlJc w:val="left"/>
      <w:pPr>
        <w:tabs>
          <w:tab w:val="num" w:pos="720"/>
        </w:tabs>
        <w:ind w:left="720" w:hanging="360"/>
      </w:pPr>
      <w:rPr>
        <w:rFonts w:ascii="Wingdings" w:hAnsi="Wingdings" w:hint="default"/>
      </w:rPr>
    </w:lvl>
    <w:lvl w:ilvl="1" w:tplc="8DC40A74" w:tentative="1">
      <w:start w:val="1"/>
      <w:numFmt w:val="bullet"/>
      <w:lvlText w:val=""/>
      <w:lvlJc w:val="left"/>
      <w:pPr>
        <w:tabs>
          <w:tab w:val="num" w:pos="1440"/>
        </w:tabs>
        <w:ind w:left="1440" w:hanging="360"/>
      </w:pPr>
      <w:rPr>
        <w:rFonts w:ascii="Wingdings" w:hAnsi="Wingdings" w:hint="default"/>
      </w:rPr>
    </w:lvl>
    <w:lvl w:ilvl="2" w:tplc="58B44D0E" w:tentative="1">
      <w:start w:val="1"/>
      <w:numFmt w:val="bullet"/>
      <w:lvlText w:val=""/>
      <w:lvlJc w:val="left"/>
      <w:pPr>
        <w:tabs>
          <w:tab w:val="num" w:pos="2160"/>
        </w:tabs>
        <w:ind w:left="2160" w:hanging="360"/>
      </w:pPr>
      <w:rPr>
        <w:rFonts w:ascii="Wingdings" w:hAnsi="Wingdings" w:hint="default"/>
      </w:rPr>
    </w:lvl>
    <w:lvl w:ilvl="3" w:tplc="80BC092A" w:tentative="1">
      <w:start w:val="1"/>
      <w:numFmt w:val="bullet"/>
      <w:lvlText w:val=""/>
      <w:lvlJc w:val="left"/>
      <w:pPr>
        <w:tabs>
          <w:tab w:val="num" w:pos="2880"/>
        </w:tabs>
        <w:ind w:left="2880" w:hanging="360"/>
      </w:pPr>
      <w:rPr>
        <w:rFonts w:ascii="Wingdings" w:hAnsi="Wingdings" w:hint="default"/>
      </w:rPr>
    </w:lvl>
    <w:lvl w:ilvl="4" w:tplc="E21A89EE" w:tentative="1">
      <w:start w:val="1"/>
      <w:numFmt w:val="bullet"/>
      <w:lvlText w:val=""/>
      <w:lvlJc w:val="left"/>
      <w:pPr>
        <w:tabs>
          <w:tab w:val="num" w:pos="3600"/>
        </w:tabs>
        <w:ind w:left="3600" w:hanging="360"/>
      </w:pPr>
      <w:rPr>
        <w:rFonts w:ascii="Wingdings" w:hAnsi="Wingdings" w:hint="default"/>
      </w:rPr>
    </w:lvl>
    <w:lvl w:ilvl="5" w:tplc="E540479E" w:tentative="1">
      <w:start w:val="1"/>
      <w:numFmt w:val="bullet"/>
      <w:lvlText w:val=""/>
      <w:lvlJc w:val="left"/>
      <w:pPr>
        <w:tabs>
          <w:tab w:val="num" w:pos="4320"/>
        </w:tabs>
        <w:ind w:left="4320" w:hanging="360"/>
      </w:pPr>
      <w:rPr>
        <w:rFonts w:ascii="Wingdings" w:hAnsi="Wingdings" w:hint="default"/>
      </w:rPr>
    </w:lvl>
    <w:lvl w:ilvl="6" w:tplc="CD408C50" w:tentative="1">
      <w:start w:val="1"/>
      <w:numFmt w:val="bullet"/>
      <w:lvlText w:val=""/>
      <w:lvlJc w:val="left"/>
      <w:pPr>
        <w:tabs>
          <w:tab w:val="num" w:pos="5040"/>
        </w:tabs>
        <w:ind w:left="5040" w:hanging="360"/>
      </w:pPr>
      <w:rPr>
        <w:rFonts w:ascii="Wingdings" w:hAnsi="Wingdings" w:hint="default"/>
      </w:rPr>
    </w:lvl>
    <w:lvl w:ilvl="7" w:tplc="5D86487C" w:tentative="1">
      <w:start w:val="1"/>
      <w:numFmt w:val="bullet"/>
      <w:lvlText w:val=""/>
      <w:lvlJc w:val="left"/>
      <w:pPr>
        <w:tabs>
          <w:tab w:val="num" w:pos="5760"/>
        </w:tabs>
        <w:ind w:left="5760" w:hanging="360"/>
      </w:pPr>
      <w:rPr>
        <w:rFonts w:ascii="Wingdings" w:hAnsi="Wingdings" w:hint="default"/>
      </w:rPr>
    </w:lvl>
    <w:lvl w:ilvl="8" w:tplc="3B9636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BA6B05"/>
    <w:multiLevelType w:val="hybridMultilevel"/>
    <w:tmpl w:val="BD448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83C39"/>
    <w:multiLevelType w:val="hybridMultilevel"/>
    <w:tmpl w:val="7FCA0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F2C67"/>
    <w:multiLevelType w:val="hybridMultilevel"/>
    <w:tmpl w:val="DC006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27A44"/>
    <w:multiLevelType w:val="hybridMultilevel"/>
    <w:tmpl w:val="5218C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9919EE"/>
    <w:multiLevelType w:val="hybridMultilevel"/>
    <w:tmpl w:val="E468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522413">
    <w:abstractNumId w:val="21"/>
  </w:num>
  <w:num w:numId="2" w16cid:durableId="1601646922">
    <w:abstractNumId w:val="8"/>
    <w:lvlOverride w:ilvl="0">
      <w:startOverride w:val="1"/>
    </w:lvlOverride>
  </w:num>
  <w:num w:numId="3" w16cid:durableId="172114939">
    <w:abstractNumId w:val="19"/>
  </w:num>
  <w:num w:numId="4" w16cid:durableId="870343657">
    <w:abstractNumId w:val="3"/>
  </w:num>
  <w:num w:numId="5" w16cid:durableId="137840990">
    <w:abstractNumId w:val="9"/>
  </w:num>
  <w:num w:numId="6" w16cid:durableId="426586258">
    <w:abstractNumId w:val="20"/>
  </w:num>
  <w:num w:numId="7" w16cid:durableId="1538542014">
    <w:abstractNumId w:val="6"/>
  </w:num>
  <w:num w:numId="8" w16cid:durableId="1777212935">
    <w:abstractNumId w:val="1"/>
  </w:num>
  <w:num w:numId="9" w16cid:durableId="647127098">
    <w:abstractNumId w:val="5"/>
  </w:num>
  <w:num w:numId="10" w16cid:durableId="1501654725">
    <w:abstractNumId w:val="4"/>
  </w:num>
  <w:num w:numId="11" w16cid:durableId="969945721">
    <w:abstractNumId w:val="0"/>
  </w:num>
  <w:num w:numId="12" w16cid:durableId="1790902280">
    <w:abstractNumId w:val="11"/>
  </w:num>
  <w:num w:numId="13" w16cid:durableId="257642324">
    <w:abstractNumId w:val="2"/>
  </w:num>
  <w:num w:numId="14" w16cid:durableId="957446655">
    <w:abstractNumId w:val="14"/>
  </w:num>
  <w:num w:numId="15" w16cid:durableId="1875077125">
    <w:abstractNumId w:val="18"/>
  </w:num>
  <w:num w:numId="16" w16cid:durableId="157577670">
    <w:abstractNumId w:val="10"/>
  </w:num>
  <w:num w:numId="17" w16cid:durableId="1428192672">
    <w:abstractNumId w:val="7"/>
  </w:num>
  <w:num w:numId="18" w16cid:durableId="23942158">
    <w:abstractNumId w:val="16"/>
  </w:num>
  <w:num w:numId="19" w16cid:durableId="520124091">
    <w:abstractNumId w:val="13"/>
  </w:num>
  <w:num w:numId="20" w16cid:durableId="938417394">
    <w:abstractNumId w:val="15"/>
  </w:num>
  <w:num w:numId="21" w16cid:durableId="1112170794">
    <w:abstractNumId w:val="12"/>
  </w:num>
  <w:num w:numId="22" w16cid:durableId="4478955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A9"/>
    <w:rsid w:val="00002F2C"/>
    <w:rsid w:val="000063C6"/>
    <w:rsid w:val="00006C01"/>
    <w:rsid w:val="0001670F"/>
    <w:rsid w:val="000207E3"/>
    <w:rsid w:val="00032FDA"/>
    <w:rsid w:val="00042045"/>
    <w:rsid w:val="00046D60"/>
    <w:rsid w:val="000555E9"/>
    <w:rsid w:val="00067632"/>
    <w:rsid w:val="00076E5E"/>
    <w:rsid w:val="000820A3"/>
    <w:rsid w:val="0008559F"/>
    <w:rsid w:val="000A5471"/>
    <w:rsid w:val="000B42BE"/>
    <w:rsid w:val="000D144B"/>
    <w:rsid w:val="000D1A5D"/>
    <w:rsid w:val="000D24B5"/>
    <w:rsid w:val="000D4284"/>
    <w:rsid w:val="000E3157"/>
    <w:rsid w:val="000E3250"/>
    <w:rsid w:val="000E622C"/>
    <w:rsid w:val="000E7172"/>
    <w:rsid w:val="000E7C7E"/>
    <w:rsid w:val="000F431B"/>
    <w:rsid w:val="00102106"/>
    <w:rsid w:val="0011222A"/>
    <w:rsid w:val="001306BF"/>
    <w:rsid w:val="00131E76"/>
    <w:rsid w:val="0014201D"/>
    <w:rsid w:val="0014289A"/>
    <w:rsid w:val="00150188"/>
    <w:rsid w:val="00150748"/>
    <w:rsid w:val="00162DD5"/>
    <w:rsid w:val="00162E6D"/>
    <w:rsid w:val="00164C63"/>
    <w:rsid w:val="00165737"/>
    <w:rsid w:val="001661BF"/>
    <w:rsid w:val="00181644"/>
    <w:rsid w:val="0018179B"/>
    <w:rsid w:val="00183799"/>
    <w:rsid w:val="001847AD"/>
    <w:rsid w:val="00185B2D"/>
    <w:rsid w:val="0019000A"/>
    <w:rsid w:val="00190B5B"/>
    <w:rsid w:val="0019324E"/>
    <w:rsid w:val="001A2377"/>
    <w:rsid w:val="001A784C"/>
    <w:rsid w:val="001B2354"/>
    <w:rsid w:val="001B2B35"/>
    <w:rsid w:val="001B39BE"/>
    <w:rsid w:val="001B6FF9"/>
    <w:rsid w:val="001C2808"/>
    <w:rsid w:val="001D1176"/>
    <w:rsid w:val="001E6E4F"/>
    <w:rsid w:val="001F6390"/>
    <w:rsid w:val="002048C2"/>
    <w:rsid w:val="00217CA1"/>
    <w:rsid w:val="002220A9"/>
    <w:rsid w:val="00223993"/>
    <w:rsid w:val="00225760"/>
    <w:rsid w:val="002340EF"/>
    <w:rsid w:val="00237EB4"/>
    <w:rsid w:val="002446BF"/>
    <w:rsid w:val="00247E80"/>
    <w:rsid w:val="00250293"/>
    <w:rsid w:val="00250832"/>
    <w:rsid w:val="00257582"/>
    <w:rsid w:val="00263EEE"/>
    <w:rsid w:val="0026705B"/>
    <w:rsid w:val="0027083C"/>
    <w:rsid w:val="002815E4"/>
    <w:rsid w:val="0028593B"/>
    <w:rsid w:val="00296467"/>
    <w:rsid w:val="002965CF"/>
    <w:rsid w:val="002A1562"/>
    <w:rsid w:val="002A43F8"/>
    <w:rsid w:val="002A6DDE"/>
    <w:rsid w:val="002B1768"/>
    <w:rsid w:val="002B4F92"/>
    <w:rsid w:val="002D2C1F"/>
    <w:rsid w:val="002D3775"/>
    <w:rsid w:val="002E7353"/>
    <w:rsid w:val="00317FB8"/>
    <w:rsid w:val="0032147D"/>
    <w:rsid w:val="00324F2D"/>
    <w:rsid w:val="00346611"/>
    <w:rsid w:val="00347EA9"/>
    <w:rsid w:val="00350E33"/>
    <w:rsid w:val="003513A4"/>
    <w:rsid w:val="003733EB"/>
    <w:rsid w:val="00377F36"/>
    <w:rsid w:val="00395338"/>
    <w:rsid w:val="003B60E2"/>
    <w:rsid w:val="003C070D"/>
    <w:rsid w:val="003C40F6"/>
    <w:rsid w:val="003C73A2"/>
    <w:rsid w:val="003E28BC"/>
    <w:rsid w:val="003F0BDA"/>
    <w:rsid w:val="003F2F7E"/>
    <w:rsid w:val="00402E2E"/>
    <w:rsid w:val="00423E06"/>
    <w:rsid w:val="004379EC"/>
    <w:rsid w:val="00441D68"/>
    <w:rsid w:val="0045072B"/>
    <w:rsid w:val="004513E2"/>
    <w:rsid w:val="004700D2"/>
    <w:rsid w:val="00480736"/>
    <w:rsid w:val="00480768"/>
    <w:rsid w:val="004858FD"/>
    <w:rsid w:val="00492CD3"/>
    <w:rsid w:val="00492E0A"/>
    <w:rsid w:val="004948C4"/>
    <w:rsid w:val="004960F4"/>
    <w:rsid w:val="00496757"/>
    <w:rsid w:val="004A25C2"/>
    <w:rsid w:val="004B3776"/>
    <w:rsid w:val="004B59F6"/>
    <w:rsid w:val="004C4076"/>
    <w:rsid w:val="004C450B"/>
    <w:rsid w:val="004F10CB"/>
    <w:rsid w:val="004F3AF6"/>
    <w:rsid w:val="004F4474"/>
    <w:rsid w:val="004F7D9D"/>
    <w:rsid w:val="00501239"/>
    <w:rsid w:val="00505534"/>
    <w:rsid w:val="00512A74"/>
    <w:rsid w:val="00513C19"/>
    <w:rsid w:val="00516AD7"/>
    <w:rsid w:val="0052133E"/>
    <w:rsid w:val="005223E8"/>
    <w:rsid w:val="005327D5"/>
    <w:rsid w:val="005342E8"/>
    <w:rsid w:val="00537417"/>
    <w:rsid w:val="00544DD3"/>
    <w:rsid w:val="00553E3B"/>
    <w:rsid w:val="00565729"/>
    <w:rsid w:val="00565C53"/>
    <w:rsid w:val="00570467"/>
    <w:rsid w:val="00583E28"/>
    <w:rsid w:val="0059526E"/>
    <w:rsid w:val="005975C0"/>
    <w:rsid w:val="005A0AFE"/>
    <w:rsid w:val="005D634A"/>
    <w:rsid w:val="005D79AF"/>
    <w:rsid w:val="005E0411"/>
    <w:rsid w:val="005E59BF"/>
    <w:rsid w:val="005F4CBA"/>
    <w:rsid w:val="005F6F79"/>
    <w:rsid w:val="00601698"/>
    <w:rsid w:val="00601E66"/>
    <w:rsid w:val="0060541D"/>
    <w:rsid w:val="00610BBA"/>
    <w:rsid w:val="00611D27"/>
    <w:rsid w:val="00630899"/>
    <w:rsid w:val="00636174"/>
    <w:rsid w:val="00642897"/>
    <w:rsid w:val="00650065"/>
    <w:rsid w:val="006506D3"/>
    <w:rsid w:val="00657334"/>
    <w:rsid w:val="0066422B"/>
    <w:rsid w:val="006712AB"/>
    <w:rsid w:val="00671AB8"/>
    <w:rsid w:val="00672EAA"/>
    <w:rsid w:val="00672EB3"/>
    <w:rsid w:val="006738DD"/>
    <w:rsid w:val="006758F8"/>
    <w:rsid w:val="00675E0C"/>
    <w:rsid w:val="00682C4D"/>
    <w:rsid w:val="006A2813"/>
    <w:rsid w:val="006A7410"/>
    <w:rsid w:val="006B02AA"/>
    <w:rsid w:val="006C282B"/>
    <w:rsid w:val="006C398D"/>
    <w:rsid w:val="006C4731"/>
    <w:rsid w:val="006C6C96"/>
    <w:rsid w:val="006C7379"/>
    <w:rsid w:val="006E01DC"/>
    <w:rsid w:val="006E1953"/>
    <w:rsid w:val="006E34F6"/>
    <w:rsid w:val="006F2EC4"/>
    <w:rsid w:val="0070627E"/>
    <w:rsid w:val="007113CB"/>
    <w:rsid w:val="007125EF"/>
    <w:rsid w:val="00714A61"/>
    <w:rsid w:val="00723C68"/>
    <w:rsid w:val="00740916"/>
    <w:rsid w:val="00744339"/>
    <w:rsid w:val="00744DE5"/>
    <w:rsid w:val="00750915"/>
    <w:rsid w:val="00764633"/>
    <w:rsid w:val="00764D9F"/>
    <w:rsid w:val="00765607"/>
    <w:rsid w:val="007734EF"/>
    <w:rsid w:val="00777BB0"/>
    <w:rsid w:val="007850C5"/>
    <w:rsid w:val="00792722"/>
    <w:rsid w:val="007B1E81"/>
    <w:rsid w:val="007B2522"/>
    <w:rsid w:val="007B6E2C"/>
    <w:rsid w:val="007C0C42"/>
    <w:rsid w:val="007C1587"/>
    <w:rsid w:val="007C617A"/>
    <w:rsid w:val="007C7FE2"/>
    <w:rsid w:val="007D0313"/>
    <w:rsid w:val="007D45BD"/>
    <w:rsid w:val="007E12AE"/>
    <w:rsid w:val="007E3493"/>
    <w:rsid w:val="00810E95"/>
    <w:rsid w:val="008112F7"/>
    <w:rsid w:val="008115A6"/>
    <w:rsid w:val="008141A4"/>
    <w:rsid w:val="008157E9"/>
    <w:rsid w:val="00823DAC"/>
    <w:rsid w:val="008249B2"/>
    <w:rsid w:val="008274C5"/>
    <w:rsid w:val="00832301"/>
    <w:rsid w:val="0083343B"/>
    <w:rsid w:val="00841C12"/>
    <w:rsid w:val="008509DD"/>
    <w:rsid w:val="00850C20"/>
    <w:rsid w:val="008617BD"/>
    <w:rsid w:val="00861DD6"/>
    <w:rsid w:val="00867361"/>
    <w:rsid w:val="008740CC"/>
    <w:rsid w:val="008765EC"/>
    <w:rsid w:val="00887C50"/>
    <w:rsid w:val="008A3022"/>
    <w:rsid w:val="008B4154"/>
    <w:rsid w:val="008B6015"/>
    <w:rsid w:val="008B6B90"/>
    <w:rsid w:val="008C09CC"/>
    <w:rsid w:val="008D4A32"/>
    <w:rsid w:val="008D4A6D"/>
    <w:rsid w:val="008E77AC"/>
    <w:rsid w:val="008F0225"/>
    <w:rsid w:val="008F1AD2"/>
    <w:rsid w:val="00902B47"/>
    <w:rsid w:val="00903471"/>
    <w:rsid w:val="009050EB"/>
    <w:rsid w:val="00916BC2"/>
    <w:rsid w:val="009446F1"/>
    <w:rsid w:val="009541A2"/>
    <w:rsid w:val="00954E33"/>
    <w:rsid w:val="0095625C"/>
    <w:rsid w:val="00957980"/>
    <w:rsid w:val="00975099"/>
    <w:rsid w:val="00981794"/>
    <w:rsid w:val="00981E87"/>
    <w:rsid w:val="009942A0"/>
    <w:rsid w:val="009954FA"/>
    <w:rsid w:val="00995F1C"/>
    <w:rsid w:val="009971D5"/>
    <w:rsid w:val="009A6117"/>
    <w:rsid w:val="009A77B8"/>
    <w:rsid w:val="009B68D0"/>
    <w:rsid w:val="009B7413"/>
    <w:rsid w:val="009C2146"/>
    <w:rsid w:val="009D65B2"/>
    <w:rsid w:val="009E0E7D"/>
    <w:rsid w:val="009E6156"/>
    <w:rsid w:val="009F71F8"/>
    <w:rsid w:val="00A03E53"/>
    <w:rsid w:val="00A1002D"/>
    <w:rsid w:val="00A1011D"/>
    <w:rsid w:val="00A14B25"/>
    <w:rsid w:val="00A15845"/>
    <w:rsid w:val="00A15D21"/>
    <w:rsid w:val="00A216CF"/>
    <w:rsid w:val="00A25E25"/>
    <w:rsid w:val="00A30086"/>
    <w:rsid w:val="00A30F06"/>
    <w:rsid w:val="00A32781"/>
    <w:rsid w:val="00A54670"/>
    <w:rsid w:val="00A6140D"/>
    <w:rsid w:val="00A70B51"/>
    <w:rsid w:val="00A80552"/>
    <w:rsid w:val="00A83C5C"/>
    <w:rsid w:val="00A85FE7"/>
    <w:rsid w:val="00A86075"/>
    <w:rsid w:val="00A8726B"/>
    <w:rsid w:val="00A87E7C"/>
    <w:rsid w:val="00AA1988"/>
    <w:rsid w:val="00AA4645"/>
    <w:rsid w:val="00AB5DFA"/>
    <w:rsid w:val="00AC45F5"/>
    <w:rsid w:val="00AD5238"/>
    <w:rsid w:val="00AD69D0"/>
    <w:rsid w:val="00AD7C31"/>
    <w:rsid w:val="00AE2766"/>
    <w:rsid w:val="00AE4374"/>
    <w:rsid w:val="00AE7BE0"/>
    <w:rsid w:val="00AF1293"/>
    <w:rsid w:val="00AF4B60"/>
    <w:rsid w:val="00B00921"/>
    <w:rsid w:val="00B013BC"/>
    <w:rsid w:val="00B065D6"/>
    <w:rsid w:val="00B1049D"/>
    <w:rsid w:val="00B16D25"/>
    <w:rsid w:val="00B24BD6"/>
    <w:rsid w:val="00B26CC7"/>
    <w:rsid w:val="00B33AAF"/>
    <w:rsid w:val="00B373B5"/>
    <w:rsid w:val="00B462E8"/>
    <w:rsid w:val="00B535C8"/>
    <w:rsid w:val="00B61FE9"/>
    <w:rsid w:val="00B62022"/>
    <w:rsid w:val="00B77F8C"/>
    <w:rsid w:val="00B810A2"/>
    <w:rsid w:val="00B86197"/>
    <w:rsid w:val="00B925BD"/>
    <w:rsid w:val="00B964E0"/>
    <w:rsid w:val="00BA4BD4"/>
    <w:rsid w:val="00BB1804"/>
    <w:rsid w:val="00BB4A97"/>
    <w:rsid w:val="00BC136F"/>
    <w:rsid w:val="00BC3936"/>
    <w:rsid w:val="00BC3F94"/>
    <w:rsid w:val="00BC4C98"/>
    <w:rsid w:val="00BE0646"/>
    <w:rsid w:val="00BE6279"/>
    <w:rsid w:val="00C21722"/>
    <w:rsid w:val="00C225E1"/>
    <w:rsid w:val="00C23599"/>
    <w:rsid w:val="00C31A1B"/>
    <w:rsid w:val="00C36EB1"/>
    <w:rsid w:val="00C41751"/>
    <w:rsid w:val="00C46360"/>
    <w:rsid w:val="00C542D0"/>
    <w:rsid w:val="00C64C71"/>
    <w:rsid w:val="00C64D68"/>
    <w:rsid w:val="00C67CEB"/>
    <w:rsid w:val="00C73D8A"/>
    <w:rsid w:val="00C839C3"/>
    <w:rsid w:val="00C8448E"/>
    <w:rsid w:val="00C85AD6"/>
    <w:rsid w:val="00C92C9A"/>
    <w:rsid w:val="00C9552A"/>
    <w:rsid w:val="00CA4198"/>
    <w:rsid w:val="00CA69A5"/>
    <w:rsid w:val="00CC34EC"/>
    <w:rsid w:val="00CF234C"/>
    <w:rsid w:val="00CF3DDC"/>
    <w:rsid w:val="00D06918"/>
    <w:rsid w:val="00D07EB8"/>
    <w:rsid w:val="00D1051A"/>
    <w:rsid w:val="00D1466A"/>
    <w:rsid w:val="00D15C7F"/>
    <w:rsid w:val="00D236A0"/>
    <w:rsid w:val="00D23BC1"/>
    <w:rsid w:val="00D34865"/>
    <w:rsid w:val="00D44C17"/>
    <w:rsid w:val="00D467B5"/>
    <w:rsid w:val="00D53CE3"/>
    <w:rsid w:val="00D612E6"/>
    <w:rsid w:val="00D67F59"/>
    <w:rsid w:val="00D81DAA"/>
    <w:rsid w:val="00D83D6E"/>
    <w:rsid w:val="00D94B11"/>
    <w:rsid w:val="00DA6E73"/>
    <w:rsid w:val="00DA70DC"/>
    <w:rsid w:val="00DA7825"/>
    <w:rsid w:val="00DA7D99"/>
    <w:rsid w:val="00DB1073"/>
    <w:rsid w:val="00DC206F"/>
    <w:rsid w:val="00DC33C5"/>
    <w:rsid w:val="00DC5987"/>
    <w:rsid w:val="00DC6F0D"/>
    <w:rsid w:val="00DD3C20"/>
    <w:rsid w:val="00DE4BFA"/>
    <w:rsid w:val="00DE5F25"/>
    <w:rsid w:val="00DF0804"/>
    <w:rsid w:val="00DF3C5D"/>
    <w:rsid w:val="00DF4A3D"/>
    <w:rsid w:val="00DF577E"/>
    <w:rsid w:val="00E16B28"/>
    <w:rsid w:val="00E30513"/>
    <w:rsid w:val="00E415D2"/>
    <w:rsid w:val="00E53146"/>
    <w:rsid w:val="00E56E7A"/>
    <w:rsid w:val="00E66B81"/>
    <w:rsid w:val="00E82810"/>
    <w:rsid w:val="00E9233A"/>
    <w:rsid w:val="00EA2352"/>
    <w:rsid w:val="00EA5776"/>
    <w:rsid w:val="00EB00A6"/>
    <w:rsid w:val="00EB22AD"/>
    <w:rsid w:val="00EB43FE"/>
    <w:rsid w:val="00EC2AD9"/>
    <w:rsid w:val="00EC739D"/>
    <w:rsid w:val="00ED4358"/>
    <w:rsid w:val="00ED6267"/>
    <w:rsid w:val="00ED7639"/>
    <w:rsid w:val="00EF5802"/>
    <w:rsid w:val="00F04461"/>
    <w:rsid w:val="00F05A3A"/>
    <w:rsid w:val="00F13C20"/>
    <w:rsid w:val="00F15436"/>
    <w:rsid w:val="00F20556"/>
    <w:rsid w:val="00F21519"/>
    <w:rsid w:val="00F2418C"/>
    <w:rsid w:val="00F26033"/>
    <w:rsid w:val="00F30574"/>
    <w:rsid w:val="00F318A0"/>
    <w:rsid w:val="00F32F32"/>
    <w:rsid w:val="00F364B9"/>
    <w:rsid w:val="00F40B82"/>
    <w:rsid w:val="00F42369"/>
    <w:rsid w:val="00F43E8B"/>
    <w:rsid w:val="00F44F84"/>
    <w:rsid w:val="00F45CF6"/>
    <w:rsid w:val="00F5325E"/>
    <w:rsid w:val="00F6589B"/>
    <w:rsid w:val="00F65E31"/>
    <w:rsid w:val="00F663ED"/>
    <w:rsid w:val="00F67EA4"/>
    <w:rsid w:val="00F80D6C"/>
    <w:rsid w:val="00F82511"/>
    <w:rsid w:val="00F82581"/>
    <w:rsid w:val="00F86B1C"/>
    <w:rsid w:val="00FB0193"/>
    <w:rsid w:val="00FB2D4C"/>
    <w:rsid w:val="00FB5B15"/>
    <w:rsid w:val="00FB7A8C"/>
    <w:rsid w:val="00FB7D45"/>
    <w:rsid w:val="00FC4536"/>
    <w:rsid w:val="00FD31FC"/>
    <w:rsid w:val="00FD4BBD"/>
    <w:rsid w:val="00FE4401"/>
    <w:rsid w:val="00FE78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E1BD"/>
  <w15:chartTrackingRefBased/>
  <w15:docId w15:val="{69F45755-EBBD-4B0E-8097-8DB351F9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72EA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References,Colorful List - Accent 11,Main numbered paragraph,List Paragraph (numbered (a)),Bullet List,FooterText,List Paragraph1,Colorful List Accent 1,Colorful List - Accent 12,numbered,Paragraphe de liste1,列出段落,列出段落1,リスト段落1"/>
    <w:basedOn w:val="Normal"/>
    <w:link w:val="ListParagraphChar"/>
    <w:uiPriority w:val="34"/>
    <w:qFormat/>
    <w:rsid w:val="00DF3C5D"/>
    <w:pPr>
      <w:ind w:left="720"/>
      <w:contextualSpacing/>
    </w:pPr>
  </w:style>
  <w:style w:type="paragraph" w:styleId="Header">
    <w:name w:val="header"/>
    <w:basedOn w:val="Normal"/>
    <w:link w:val="HeaderChar"/>
    <w:uiPriority w:val="99"/>
    <w:unhideWhenUsed/>
    <w:rsid w:val="00672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EAA"/>
  </w:style>
  <w:style w:type="paragraph" w:styleId="Footer">
    <w:name w:val="footer"/>
    <w:basedOn w:val="Normal"/>
    <w:link w:val="FooterChar"/>
    <w:uiPriority w:val="99"/>
    <w:unhideWhenUsed/>
    <w:rsid w:val="00672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AA"/>
  </w:style>
  <w:style w:type="character" w:customStyle="1" w:styleId="Heading3Char">
    <w:name w:val="Heading 3 Char"/>
    <w:basedOn w:val="DefaultParagraphFont"/>
    <w:link w:val="Heading3"/>
    <w:uiPriority w:val="9"/>
    <w:semiHidden/>
    <w:rsid w:val="00672EAA"/>
    <w:rPr>
      <w:rFonts w:asciiTheme="majorHAnsi" w:eastAsiaTheme="majorEastAsia" w:hAnsiTheme="majorHAnsi" w:cstheme="majorBidi"/>
      <w:color w:val="243F60" w:themeColor="accent1" w:themeShade="7F"/>
      <w:sz w:val="24"/>
      <w:szCs w:val="24"/>
      <w:lang w:val="en-US"/>
    </w:rPr>
  </w:style>
  <w:style w:type="paragraph" w:customStyle="1" w:styleId="Default">
    <w:name w:val="Default"/>
    <w:rsid w:val="00672EA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6712AB"/>
    <w:rPr>
      <w:sz w:val="16"/>
      <w:szCs w:val="16"/>
    </w:rPr>
  </w:style>
  <w:style w:type="character" w:customStyle="1" w:styleId="ListParagraphChar">
    <w:name w:val="List Paragraph Char"/>
    <w:aliases w:val="Bullets Char,References Char,Colorful List - Accent 11 Char,Main numbered paragraph Char,List Paragraph (numbered (a)) Char,Bullet List Char,FooterText Char,List Paragraph1 Char,Colorful List Accent 1 Char,numbered Char,列出段落 Char"/>
    <w:link w:val="ListParagraph"/>
    <w:uiPriority w:val="34"/>
    <w:qFormat/>
    <w:locked/>
    <w:rsid w:val="006C398D"/>
  </w:style>
  <w:style w:type="character" w:customStyle="1" w:styleId="c7934">
    <w:name w:val="c7934"/>
    <w:basedOn w:val="DefaultParagraphFont"/>
    <w:rsid w:val="000207E3"/>
  </w:style>
  <w:style w:type="paragraph" w:styleId="Title">
    <w:name w:val="Title"/>
    <w:basedOn w:val="Normal"/>
    <w:next w:val="Normal"/>
    <w:link w:val="TitleChar"/>
    <w:uiPriority w:val="10"/>
    <w:rsid w:val="003F0B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3F0BDA"/>
    <w:rPr>
      <w:rFonts w:asciiTheme="majorHAnsi" w:eastAsiaTheme="majorEastAsia" w:hAnsiTheme="majorHAnsi" w:cstheme="majorBidi"/>
      <w:color w:val="17365D" w:themeColor="text2" w:themeShade="BF"/>
      <w:spacing w:val="5"/>
      <w:kern w:val="28"/>
      <w:sz w:val="52"/>
      <w:szCs w:val="52"/>
      <w:lang w:bidi="en-US"/>
    </w:rPr>
  </w:style>
  <w:style w:type="paragraph" w:styleId="NoSpacing">
    <w:name w:val="No Spacing"/>
    <w:uiPriority w:val="1"/>
    <w:qFormat/>
    <w:rsid w:val="00DA7D99"/>
    <w:pPr>
      <w:spacing w:after="0" w:line="240" w:lineRule="auto"/>
    </w:pPr>
    <w:rPr>
      <w:lang w:val="en-US"/>
    </w:rPr>
  </w:style>
  <w:style w:type="paragraph" w:styleId="NormalWeb">
    <w:name w:val="Normal (Web)"/>
    <w:basedOn w:val="Normal"/>
    <w:uiPriority w:val="99"/>
    <w:unhideWhenUsed/>
    <w:rsid w:val="00810E95"/>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paragraph" w:styleId="BalloonText">
    <w:name w:val="Balloon Text"/>
    <w:basedOn w:val="Normal"/>
    <w:link w:val="BalloonTextChar"/>
    <w:uiPriority w:val="99"/>
    <w:semiHidden/>
    <w:unhideWhenUsed/>
    <w:rsid w:val="007E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2AE"/>
    <w:rPr>
      <w:rFonts w:ascii="Segoe UI" w:hAnsi="Segoe UI" w:cs="Segoe UI"/>
      <w:sz w:val="18"/>
      <w:szCs w:val="18"/>
    </w:rPr>
  </w:style>
  <w:style w:type="paragraph" w:styleId="CommentText">
    <w:name w:val="annotation text"/>
    <w:basedOn w:val="Normal"/>
    <w:link w:val="CommentTextChar"/>
    <w:uiPriority w:val="99"/>
    <w:unhideWhenUsed/>
    <w:rsid w:val="007E12AE"/>
    <w:pPr>
      <w:spacing w:line="240" w:lineRule="auto"/>
    </w:pPr>
    <w:rPr>
      <w:sz w:val="20"/>
      <w:szCs w:val="20"/>
    </w:rPr>
  </w:style>
  <w:style w:type="character" w:customStyle="1" w:styleId="CommentTextChar">
    <w:name w:val="Comment Text Char"/>
    <w:basedOn w:val="DefaultParagraphFont"/>
    <w:link w:val="CommentText"/>
    <w:uiPriority w:val="99"/>
    <w:rsid w:val="007E12AE"/>
    <w:rPr>
      <w:sz w:val="20"/>
      <w:szCs w:val="20"/>
    </w:rPr>
  </w:style>
  <w:style w:type="paragraph" w:styleId="CommentSubject">
    <w:name w:val="annotation subject"/>
    <w:basedOn w:val="CommentText"/>
    <w:next w:val="CommentText"/>
    <w:link w:val="CommentSubjectChar"/>
    <w:uiPriority w:val="99"/>
    <w:semiHidden/>
    <w:unhideWhenUsed/>
    <w:rsid w:val="007E12AE"/>
    <w:rPr>
      <w:b/>
      <w:bCs/>
    </w:rPr>
  </w:style>
  <w:style w:type="character" w:customStyle="1" w:styleId="CommentSubjectChar">
    <w:name w:val="Comment Subject Char"/>
    <w:basedOn w:val="CommentTextChar"/>
    <w:link w:val="CommentSubject"/>
    <w:uiPriority w:val="99"/>
    <w:semiHidden/>
    <w:rsid w:val="007E12AE"/>
    <w:rPr>
      <w:b/>
      <w:bCs/>
      <w:sz w:val="20"/>
      <w:szCs w:val="20"/>
    </w:rPr>
  </w:style>
  <w:style w:type="paragraph" w:styleId="BodyText">
    <w:name w:val="Body Text"/>
    <w:basedOn w:val="Normal"/>
    <w:link w:val="BodyTextChar"/>
    <w:uiPriority w:val="1"/>
    <w:qFormat/>
    <w:rsid w:val="00C23599"/>
    <w:pPr>
      <w:widowControl w:val="0"/>
      <w:autoSpaceDE w:val="0"/>
      <w:autoSpaceDN w:val="0"/>
      <w:spacing w:after="0" w:line="240" w:lineRule="auto"/>
      <w:ind w:left="16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C23599"/>
    <w:rPr>
      <w:rFonts w:ascii="Calibri" w:eastAsia="Calibri" w:hAnsi="Calibri" w:cs="Calibri"/>
      <w:sz w:val="24"/>
      <w:szCs w:val="24"/>
      <w:lang w:val="en-US"/>
    </w:rPr>
  </w:style>
  <w:style w:type="character" w:styleId="Hyperlink">
    <w:name w:val="Hyperlink"/>
    <w:basedOn w:val="DefaultParagraphFont"/>
    <w:uiPriority w:val="99"/>
    <w:unhideWhenUsed/>
    <w:rsid w:val="00002F2C"/>
    <w:rPr>
      <w:color w:val="0000FF" w:themeColor="hyperlink"/>
      <w:u w:val="single"/>
    </w:rPr>
  </w:style>
  <w:style w:type="character" w:styleId="UnresolvedMention">
    <w:name w:val="Unresolved Mention"/>
    <w:basedOn w:val="DefaultParagraphFont"/>
    <w:uiPriority w:val="99"/>
    <w:semiHidden/>
    <w:unhideWhenUsed/>
    <w:rsid w:val="00002F2C"/>
    <w:rPr>
      <w:color w:val="605E5C"/>
      <w:shd w:val="clear" w:color="auto" w:fill="E1DFDD"/>
    </w:rPr>
  </w:style>
  <w:style w:type="paragraph" w:styleId="Revision">
    <w:name w:val="Revision"/>
    <w:hidden/>
    <w:uiPriority w:val="99"/>
    <w:semiHidden/>
    <w:rsid w:val="008A30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7393">
      <w:bodyDiv w:val="1"/>
      <w:marLeft w:val="0"/>
      <w:marRight w:val="0"/>
      <w:marTop w:val="0"/>
      <w:marBottom w:val="0"/>
      <w:divBdr>
        <w:top w:val="none" w:sz="0" w:space="0" w:color="auto"/>
        <w:left w:val="none" w:sz="0" w:space="0" w:color="auto"/>
        <w:bottom w:val="none" w:sz="0" w:space="0" w:color="auto"/>
        <w:right w:val="none" w:sz="0" w:space="0" w:color="auto"/>
      </w:divBdr>
    </w:div>
    <w:div w:id="1349407310">
      <w:bodyDiv w:val="1"/>
      <w:marLeft w:val="0"/>
      <w:marRight w:val="0"/>
      <w:marTop w:val="0"/>
      <w:marBottom w:val="0"/>
      <w:divBdr>
        <w:top w:val="none" w:sz="0" w:space="0" w:color="auto"/>
        <w:left w:val="none" w:sz="0" w:space="0" w:color="auto"/>
        <w:bottom w:val="none" w:sz="0" w:space="0" w:color="auto"/>
        <w:right w:val="none" w:sz="0" w:space="0" w:color="auto"/>
      </w:divBdr>
    </w:div>
    <w:div w:id="1443038920">
      <w:bodyDiv w:val="1"/>
      <w:marLeft w:val="0"/>
      <w:marRight w:val="0"/>
      <w:marTop w:val="0"/>
      <w:marBottom w:val="0"/>
      <w:divBdr>
        <w:top w:val="none" w:sz="0" w:space="0" w:color="auto"/>
        <w:left w:val="none" w:sz="0" w:space="0" w:color="auto"/>
        <w:bottom w:val="none" w:sz="0" w:space="0" w:color="auto"/>
        <w:right w:val="none" w:sz="0" w:space="0" w:color="auto"/>
      </w:divBdr>
    </w:div>
    <w:div w:id="2077973162">
      <w:bodyDiv w:val="1"/>
      <w:marLeft w:val="0"/>
      <w:marRight w:val="0"/>
      <w:marTop w:val="0"/>
      <w:marBottom w:val="0"/>
      <w:divBdr>
        <w:top w:val="none" w:sz="0" w:space="0" w:color="auto"/>
        <w:left w:val="none" w:sz="0" w:space="0" w:color="auto"/>
        <w:bottom w:val="none" w:sz="0" w:space="0" w:color="auto"/>
        <w:right w:val="none" w:sz="0" w:space="0" w:color="auto"/>
      </w:divBdr>
    </w:div>
    <w:div w:id="21073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jokhadze@unicef.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6BDCD628B48429BB9D7F15D2AE8D6" ma:contentTypeVersion="11" ma:contentTypeDescription="Create a new document." ma:contentTypeScope="" ma:versionID="4e7238c1287d1ca50d5c23f9e52e301c">
  <xsd:schema xmlns:xsd="http://www.w3.org/2001/XMLSchema" xmlns:xs="http://www.w3.org/2001/XMLSchema" xmlns:p="http://schemas.microsoft.com/office/2006/metadata/properties" xmlns:ns3="50a614e8-ee4c-405f-88a5-b26cb008da08" xmlns:ns4="00cd4523-937a-4a13-9721-aad5b6713c86" targetNamespace="http://schemas.microsoft.com/office/2006/metadata/properties" ma:root="true" ma:fieldsID="53715633f8c1df67d45f1890db55bcdb" ns3:_="" ns4:_="">
    <xsd:import namespace="50a614e8-ee4c-405f-88a5-b26cb008da08"/>
    <xsd:import namespace="00cd4523-937a-4a13-9721-aad5b6713c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614e8-ee4c-405f-88a5-b26cb008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d4523-937a-4a13-9721-aad5b6713c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A7818-4FD8-40C2-8F09-537C15D7A0A7}">
  <ds:schemaRefs>
    <ds:schemaRef ds:uri="http://schemas.microsoft.com/sharepoint/v3/contenttype/forms"/>
  </ds:schemaRefs>
</ds:datastoreItem>
</file>

<file path=customXml/itemProps2.xml><?xml version="1.0" encoding="utf-8"?>
<ds:datastoreItem xmlns:ds="http://schemas.openxmlformats.org/officeDocument/2006/customXml" ds:itemID="{6E51F650-EF5B-423B-8933-4918736B0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614e8-ee4c-405f-88a5-b26cb008da08"/>
    <ds:schemaRef ds:uri="00cd4523-937a-4a13-9721-aad5b6713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33D11-E575-4B83-8E69-D9064C3D9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55051B-F889-4CD6-BE8B-99DE1637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Natia Jokhadze</cp:lastModifiedBy>
  <cp:revision>4</cp:revision>
  <cp:lastPrinted>2024-05-31T16:09:00Z</cp:lastPrinted>
  <dcterms:created xsi:type="dcterms:W3CDTF">2024-06-03T14:20:00Z</dcterms:created>
  <dcterms:modified xsi:type="dcterms:W3CDTF">2024-06-03T14:33:00Z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0x0101003036BDCD628B48429BB9D7F15D2AE8D6</vt:lpwstr>
  </property>
</Properties>
</file>